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F1A" w:rsidRPr="002E0F1A" w:rsidRDefault="007A39C5" w:rsidP="00D95CC1">
      <w:pPr>
        <w:jc w:val="both"/>
        <w:rPr>
          <w:rFonts w:ascii="Times New Roman" w:hAnsi="Times New Roman" w:cs="Times New Roman"/>
          <w:b/>
          <w:noProof/>
          <w:sz w:val="28"/>
          <w:szCs w:val="28"/>
        </w:rPr>
      </w:pPr>
      <w:r>
        <w:rPr>
          <w:rFonts w:ascii="Times New Roman" w:hAnsi="Times New Roman" w:cs="Times New Roman"/>
          <w:b/>
          <w:sz w:val="28"/>
          <w:szCs w:val="28"/>
        </w:rPr>
        <w:t>La asistencia personalizada a la dependencia</w:t>
      </w:r>
    </w:p>
    <w:p w:rsidR="002E0F1A" w:rsidRDefault="002E0F1A" w:rsidP="00D95CC1">
      <w:pPr>
        <w:jc w:val="both"/>
      </w:pPr>
    </w:p>
    <w:p w:rsidR="002E0F1A" w:rsidRPr="002E0F1A" w:rsidRDefault="002E0F1A" w:rsidP="00D95CC1">
      <w:pPr>
        <w:jc w:val="both"/>
        <w:rPr>
          <w:rFonts w:ascii="Times New Roman" w:hAnsi="Times New Roman" w:cs="Times New Roman"/>
          <w:b/>
          <w:sz w:val="24"/>
          <w:szCs w:val="24"/>
        </w:rPr>
      </w:pPr>
      <w:r w:rsidRPr="002E0F1A">
        <w:rPr>
          <w:rFonts w:ascii="Times New Roman" w:hAnsi="Times New Roman" w:cs="Times New Roman"/>
          <w:b/>
          <w:sz w:val="24"/>
          <w:szCs w:val="24"/>
        </w:rPr>
        <w:t>Condición de discapacidad</w:t>
      </w:r>
    </w:p>
    <w:p w:rsidR="002E0F1A" w:rsidRPr="002E0F1A" w:rsidRDefault="002E0F1A" w:rsidP="00D95CC1">
      <w:pPr>
        <w:jc w:val="both"/>
        <w:rPr>
          <w:rFonts w:ascii="Times New Roman" w:hAnsi="Times New Roman" w:cs="Times New Roman"/>
          <w:sz w:val="24"/>
          <w:szCs w:val="24"/>
        </w:rPr>
      </w:pPr>
      <w:r w:rsidRPr="002E0F1A">
        <w:rPr>
          <w:rFonts w:ascii="Times New Roman" w:hAnsi="Times New Roman" w:cs="Times New Roman"/>
          <w:sz w:val="24"/>
          <w:szCs w:val="24"/>
        </w:rPr>
        <w:t>Todas las personas son capaces o tienen capacidades; todas las personas son hábiles o han desarrollado habilidades; todas las personas son competentes o han adquirido competencias. Si no se tiene una determinada capacidad, porque se ha perdido parcial o completamente, o porque no ha sido posible desarrollarla, ¿qué se tiene entonces, una discapacidad o una incapacidad? Si no se ha adquirido una determinada habilidad, ¿a qué se debe, a alguna clase de déficit, deficiencia o forma de retraso? Si no se ha alcanzado una determinada competencia, ¿qué somos</w:t>
      </w:r>
      <w:r w:rsidR="00040CF6">
        <w:rPr>
          <w:rFonts w:ascii="Times New Roman" w:hAnsi="Times New Roman" w:cs="Times New Roman"/>
          <w:sz w:val="24"/>
          <w:szCs w:val="24"/>
        </w:rPr>
        <w:t>,</w:t>
      </w:r>
      <w:r w:rsidRPr="002E0F1A">
        <w:rPr>
          <w:rFonts w:ascii="Times New Roman" w:hAnsi="Times New Roman" w:cs="Times New Roman"/>
          <w:sz w:val="24"/>
          <w:szCs w:val="24"/>
        </w:rPr>
        <w:t xml:space="preserve"> entonces</w:t>
      </w:r>
      <w:r w:rsidR="00040CF6">
        <w:rPr>
          <w:rFonts w:ascii="Times New Roman" w:hAnsi="Times New Roman" w:cs="Times New Roman"/>
          <w:sz w:val="24"/>
          <w:szCs w:val="24"/>
        </w:rPr>
        <w:t>,</w:t>
      </w:r>
      <w:r w:rsidRPr="002E0F1A">
        <w:rPr>
          <w:rFonts w:ascii="Times New Roman" w:hAnsi="Times New Roman" w:cs="Times New Roman"/>
          <w:sz w:val="24"/>
          <w:szCs w:val="24"/>
        </w:rPr>
        <w:t xml:space="preserve"> en </w:t>
      </w:r>
      <w:r w:rsidR="007F4DBF">
        <w:rPr>
          <w:rFonts w:ascii="Times New Roman" w:hAnsi="Times New Roman" w:cs="Times New Roman"/>
          <w:sz w:val="24"/>
          <w:szCs w:val="24"/>
        </w:rPr>
        <w:t xml:space="preserve">relación a la misma, </w:t>
      </w:r>
      <w:r w:rsidR="00040CF6">
        <w:rPr>
          <w:rFonts w:ascii="Times New Roman" w:hAnsi="Times New Roman" w:cs="Times New Roman"/>
          <w:sz w:val="24"/>
          <w:szCs w:val="24"/>
        </w:rPr>
        <w:t xml:space="preserve">incompetentes inválidos o </w:t>
      </w:r>
      <w:r w:rsidRPr="002E0F1A">
        <w:rPr>
          <w:rFonts w:ascii="Times New Roman" w:hAnsi="Times New Roman" w:cs="Times New Roman"/>
          <w:sz w:val="24"/>
          <w:szCs w:val="24"/>
        </w:rPr>
        <w:t>minusválidos?</w:t>
      </w:r>
    </w:p>
    <w:p w:rsidR="002E0F1A" w:rsidRPr="002E0F1A" w:rsidRDefault="002E0F1A" w:rsidP="00D95CC1">
      <w:pPr>
        <w:jc w:val="both"/>
        <w:rPr>
          <w:rFonts w:ascii="Times New Roman" w:hAnsi="Times New Roman" w:cs="Times New Roman"/>
          <w:sz w:val="24"/>
          <w:szCs w:val="24"/>
        </w:rPr>
      </w:pPr>
      <w:r w:rsidRPr="002E0F1A">
        <w:rPr>
          <w:rFonts w:ascii="Times New Roman" w:hAnsi="Times New Roman" w:cs="Times New Roman"/>
          <w:sz w:val="24"/>
          <w:szCs w:val="24"/>
        </w:rPr>
        <w:t xml:space="preserve">En un diálogo y discusión entre un activista del Movimiento de Vida Independiente y Divertad (MVID) y un polémico periodista/ensayista, se produjo un desacuerdo semántico cuando el primero explicó que había “adquirido” su diversidad funcional. Su interlocutor no comprendió que se pudiera “adquirir” una discapacidad. El desacuerdo quizás se habría aclarado si, como principio elemental de identificación para la discusión, se hubiese establecido que la discapacidad, para el segundo, o la diversidad funcional, para el primero, deben ser tratadas como </w:t>
      </w:r>
      <w:r w:rsidRPr="00040CF6">
        <w:rPr>
          <w:rFonts w:ascii="Times New Roman" w:hAnsi="Times New Roman" w:cs="Times New Roman"/>
          <w:sz w:val="24"/>
          <w:szCs w:val="24"/>
        </w:rPr>
        <w:t>una condición</w:t>
      </w:r>
      <w:r w:rsidRPr="002E0F1A">
        <w:rPr>
          <w:rFonts w:ascii="Times New Roman" w:hAnsi="Times New Roman" w:cs="Times New Roman"/>
          <w:sz w:val="24"/>
          <w:szCs w:val="24"/>
        </w:rPr>
        <w:t xml:space="preserve">. A partir de ahí, la discusión se podría haber centrado en la potencialidad de esa compleja y diversa condición. Y dado que </w:t>
      </w:r>
      <w:r w:rsidR="00040CF6">
        <w:rPr>
          <w:rFonts w:ascii="Times New Roman" w:hAnsi="Times New Roman" w:cs="Times New Roman"/>
          <w:sz w:val="24"/>
          <w:szCs w:val="24"/>
        </w:rPr>
        <w:t>ésta no será en ningún caso únicamente personal, sino también</w:t>
      </w:r>
      <w:r w:rsidRPr="002E0F1A">
        <w:rPr>
          <w:rFonts w:ascii="Times New Roman" w:hAnsi="Times New Roman" w:cs="Times New Roman"/>
          <w:sz w:val="24"/>
          <w:szCs w:val="24"/>
        </w:rPr>
        <w:t xml:space="preserve"> social y cultural, además de antropológica, el debate se habría orientado igualmente hacia la potencialidad de las condiciones sociales y culturales del entorno de la persona con discapacidad o diversidad funcional</w:t>
      </w:r>
      <w:r w:rsidR="001E2A05">
        <w:rPr>
          <w:rStyle w:val="Refernciadenotaapeudepgina"/>
          <w:rFonts w:ascii="Times New Roman" w:hAnsi="Times New Roman" w:cs="Times New Roman"/>
          <w:sz w:val="24"/>
          <w:szCs w:val="24"/>
        </w:rPr>
        <w:footnoteReference w:id="1"/>
      </w:r>
      <w:r w:rsidRPr="002E0F1A">
        <w:rPr>
          <w:rFonts w:ascii="Times New Roman" w:hAnsi="Times New Roman" w:cs="Times New Roman"/>
          <w:sz w:val="24"/>
          <w:szCs w:val="24"/>
        </w:rPr>
        <w:t>.</w:t>
      </w:r>
    </w:p>
    <w:p w:rsidR="002E0F1A" w:rsidRPr="002E0F1A" w:rsidRDefault="002E0F1A" w:rsidP="00D95CC1">
      <w:pPr>
        <w:jc w:val="both"/>
        <w:rPr>
          <w:rFonts w:ascii="Times New Roman" w:hAnsi="Times New Roman" w:cs="Times New Roman"/>
          <w:b/>
          <w:sz w:val="24"/>
          <w:szCs w:val="24"/>
        </w:rPr>
      </w:pPr>
      <w:r>
        <w:rPr>
          <w:rFonts w:ascii="Times New Roman" w:hAnsi="Times New Roman" w:cs="Times New Roman"/>
          <w:b/>
          <w:sz w:val="24"/>
          <w:szCs w:val="24"/>
        </w:rPr>
        <w:t xml:space="preserve">Lenguaje </w:t>
      </w:r>
      <w:r w:rsidR="00040CF6">
        <w:rPr>
          <w:rFonts w:ascii="Times New Roman" w:hAnsi="Times New Roman" w:cs="Times New Roman"/>
          <w:b/>
          <w:sz w:val="24"/>
          <w:szCs w:val="24"/>
        </w:rPr>
        <w:t>social</w:t>
      </w:r>
    </w:p>
    <w:p w:rsidR="002E0F1A" w:rsidRPr="002E0F1A" w:rsidRDefault="002E0F1A" w:rsidP="00D95CC1">
      <w:pPr>
        <w:jc w:val="both"/>
        <w:rPr>
          <w:rFonts w:ascii="Times New Roman" w:hAnsi="Times New Roman" w:cs="Times New Roman"/>
          <w:sz w:val="24"/>
          <w:szCs w:val="24"/>
        </w:rPr>
      </w:pPr>
      <w:r w:rsidRPr="002E0F1A">
        <w:rPr>
          <w:rFonts w:ascii="Times New Roman" w:hAnsi="Times New Roman" w:cs="Times New Roman"/>
          <w:sz w:val="24"/>
          <w:szCs w:val="24"/>
        </w:rPr>
        <w:t>El concepto de discapacidad acaso respondiera a una necesidad de valoración objetiva cuantitativa (el grado de discapacidad), pero su divulgación y aceptación en el lenguaje social ordinario fácilmente dio el salto hacia la valoración cualitativa que acaba proyectándose a la totalidad de la persona y de sus acciones (¿un discapacitado vive una vida de discapacitado o una vida discapacitada?). Las valoraciones cuantitativas tal vez sean útiles para establecer parámetros adecuados de análisis e investigación, pero en su transferencia al lenguaje común pierden su superficialidad descriptiva para pasar a adquirir su correspondiente superficialidad explicativa y valorativa.</w:t>
      </w:r>
    </w:p>
    <w:p w:rsidR="002E0F1A" w:rsidRDefault="002E0F1A" w:rsidP="00D95CC1">
      <w:pPr>
        <w:jc w:val="both"/>
        <w:rPr>
          <w:rFonts w:ascii="Times New Roman" w:hAnsi="Times New Roman" w:cs="Times New Roman"/>
          <w:sz w:val="24"/>
          <w:szCs w:val="24"/>
        </w:rPr>
      </w:pPr>
      <w:r w:rsidRPr="002E0F1A">
        <w:rPr>
          <w:rFonts w:ascii="Times New Roman" w:hAnsi="Times New Roman" w:cs="Times New Roman"/>
          <w:sz w:val="24"/>
          <w:szCs w:val="24"/>
        </w:rPr>
        <w:t xml:space="preserve">En el caso del concepto de discapacidad, la cuantificación no pudo evitar centrase en la merma o déficit asociados a una determinada capacidad estándar. Es lógico que se cuantifique la pérdida desde un modelo clínico o médico si uno de los objetivos es </w:t>
      </w:r>
      <w:r w:rsidRPr="002E0F1A">
        <w:rPr>
          <w:rFonts w:ascii="Times New Roman" w:hAnsi="Times New Roman" w:cs="Times New Roman"/>
          <w:sz w:val="24"/>
          <w:szCs w:val="24"/>
        </w:rPr>
        <w:lastRenderedPageBreak/>
        <w:t>utilizar todos los posibles recursos para lograr minimizar esa pérdida (tratamiento y re-habilitación). La connotación claramente negativa (el prefijo</w:t>
      </w:r>
      <w:r w:rsidR="007F4DBF">
        <w:rPr>
          <w:rFonts w:ascii="Times New Roman" w:hAnsi="Times New Roman" w:cs="Times New Roman"/>
          <w:sz w:val="24"/>
          <w:szCs w:val="24"/>
        </w:rPr>
        <w:t xml:space="preserve">) se refiere así a las causas, </w:t>
      </w:r>
      <w:r w:rsidRPr="002E0F1A">
        <w:rPr>
          <w:rFonts w:ascii="Times New Roman" w:hAnsi="Times New Roman" w:cs="Times New Roman"/>
          <w:sz w:val="24"/>
          <w:szCs w:val="24"/>
        </w:rPr>
        <w:t>para luego producir la consecuencia positiva de la mayor disminución posible de la distancia entre la capacidad estándar (o normal) y su correspondiente merma o pérdida.</w:t>
      </w:r>
    </w:p>
    <w:p w:rsidR="002E0F1A" w:rsidRPr="002E0F1A" w:rsidRDefault="002E0F1A" w:rsidP="00D95CC1">
      <w:pPr>
        <w:jc w:val="both"/>
        <w:rPr>
          <w:rFonts w:ascii="Times New Roman" w:hAnsi="Times New Roman" w:cs="Times New Roman"/>
          <w:sz w:val="24"/>
          <w:szCs w:val="24"/>
        </w:rPr>
      </w:pPr>
      <w:r w:rsidRPr="002E0F1A">
        <w:rPr>
          <w:rFonts w:ascii="Times New Roman" w:hAnsi="Times New Roman" w:cs="Times New Roman"/>
          <w:sz w:val="24"/>
          <w:szCs w:val="24"/>
        </w:rPr>
        <w:t>La modificación de este concepto debió de producirse, en principio, cuando sobrepasó el contexto clínico y adquirió valor administrativo, un valor útil para la discriminación objetiva (identificación de las diferencias), pero también útil para la discriminación subjetiva, ya sea positiva o negativa.</w:t>
      </w:r>
    </w:p>
    <w:p w:rsidR="002E0F1A" w:rsidRPr="002E0F1A" w:rsidRDefault="002E0F1A" w:rsidP="00D95CC1">
      <w:pPr>
        <w:jc w:val="both"/>
        <w:rPr>
          <w:rFonts w:ascii="Times New Roman" w:hAnsi="Times New Roman" w:cs="Times New Roman"/>
          <w:sz w:val="24"/>
          <w:szCs w:val="24"/>
        </w:rPr>
      </w:pPr>
      <w:r w:rsidRPr="002E0F1A">
        <w:rPr>
          <w:rFonts w:ascii="Times New Roman" w:hAnsi="Times New Roman" w:cs="Times New Roman"/>
          <w:sz w:val="24"/>
          <w:szCs w:val="24"/>
        </w:rPr>
        <w:t xml:space="preserve">No resulta extraño, entonces, que esa modificación se haya producido como reivindicación ideológica de quienes se sienten objeto de la discriminación subjetiva (cultural) que atribuye a la discapacidad valores cualitativos negativos, los mismos que, más allá del contexto clínico o puramente administrativo, </w:t>
      </w:r>
      <w:r w:rsidR="00040CF6">
        <w:rPr>
          <w:rFonts w:ascii="Times New Roman" w:hAnsi="Times New Roman" w:cs="Times New Roman"/>
          <w:sz w:val="24"/>
          <w:szCs w:val="24"/>
        </w:rPr>
        <w:t>determinarán</w:t>
      </w:r>
      <w:r w:rsidRPr="002E0F1A">
        <w:rPr>
          <w:rFonts w:ascii="Times New Roman" w:hAnsi="Times New Roman" w:cs="Times New Roman"/>
          <w:sz w:val="24"/>
          <w:szCs w:val="24"/>
        </w:rPr>
        <w:t xml:space="preserve"> las intervenciones de naturaleza ideológica y política de diversas clases de instituciones, comprometiendo, de esta forma, la universalidad de los derechos más elementales en la población con discapacidad valorada clínica y administrativamente</w:t>
      </w:r>
      <w:r w:rsidR="0093519F">
        <w:rPr>
          <w:rStyle w:val="Refernciadenotaapeudepgina"/>
          <w:rFonts w:ascii="Times New Roman" w:hAnsi="Times New Roman" w:cs="Times New Roman"/>
          <w:sz w:val="24"/>
          <w:szCs w:val="24"/>
        </w:rPr>
        <w:footnoteReference w:id="2"/>
      </w:r>
      <w:r w:rsidRPr="002E0F1A">
        <w:rPr>
          <w:rFonts w:ascii="Times New Roman" w:hAnsi="Times New Roman" w:cs="Times New Roman"/>
          <w:sz w:val="24"/>
          <w:szCs w:val="24"/>
        </w:rPr>
        <w:t>.</w:t>
      </w:r>
    </w:p>
    <w:p w:rsidR="002E0F1A" w:rsidRPr="002E0F1A" w:rsidRDefault="002E0F1A" w:rsidP="00D95CC1">
      <w:pPr>
        <w:jc w:val="both"/>
        <w:rPr>
          <w:rFonts w:ascii="Times New Roman" w:hAnsi="Times New Roman" w:cs="Times New Roman"/>
          <w:b/>
          <w:sz w:val="24"/>
          <w:szCs w:val="24"/>
        </w:rPr>
      </w:pPr>
      <w:r w:rsidRPr="002E0F1A">
        <w:rPr>
          <w:rFonts w:ascii="Times New Roman" w:hAnsi="Times New Roman" w:cs="Times New Roman"/>
          <w:b/>
          <w:sz w:val="24"/>
          <w:szCs w:val="24"/>
        </w:rPr>
        <w:t>Transformación conceptual</w:t>
      </w:r>
    </w:p>
    <w:p w:rsidR="002E0F1A" w:rsidRPr="002E0F1A" w:rsidRDefault="002E0F1A" w:rsidP="00D95CC1">
      <w:pPr>
        <w:jc w:val="both"/>
        <w:rPr>
          <w:rFonts w:ascii="Times New Roman" w:hAnsi="Times New Roman" w:cs="Times New Roman"/>
          <w:sz w:val="24"/>
          <w:szCs w:val="24"/>
        </w:rPr>
      </w:pPr>
      <w:r w:rsidRPr="002E0F1A">
        <w:rPr>
          <w:rFonts w:ascii="Times New Roman" w:hAnsi="Times New Roman" w:cs="Times New Roman"/>
          <w:sz w:val="24"/>
          <w:szCs w:val="24"/>
        </w:rPr>
        <w:t>La expresión conceptual diversidad funcional, como modificación del concepto de discapacidad, aparece así asociada a una determinada filosofía en la que los derechos universales y elementales, y no las capacidades, pasan a ser el centro de atención, porque son los derechos de quienes serán, de una o de otra forma, socialmente discriminados. Y esa filosofía es la de un movimiento estratégico hacia una vida independiente.</w:t>
      </w:r>
    </w:p>
    <w:p w:rsidR="002E0F1A" w:rsidRPr="002E0F1A" w:rsidRDefault="002E0F1A" w:rsidP="00D95CC1">
      <w:pPr>
        <w:jc w:val="both"/>
        <w:rPr>
          <w:rFonts w:ascii="Times New Roman" w:hAnsi="Times New Roman" w:cs="Times New Roman"/>
          <w:sz w:val="24"/>
          <w:szCs w:val="24"/>
        </w:rPr>
      </w:pPr>
      <w:r w:rsidRPr="002E0F1A">
        <w:rPr>
          <w:rFonts w:ascii="Times New Roman" w:hAnsi="Times New Roman" w:cs="Times New Roman"/>
          <w:sz w:val="24"/>
          <w:szCs w:val="24"/>
        </w:rPr>
        <w:t xml:space="preserve">Al situar en el núcleo de la nueva expresión la funcionalidad diversa, que no es incompatible con el desarrollo integral de la autonomía personal, se revelan las insuficiencias </w:t>
      </w:r>
      <w:r w:rsidR="00192685">
        <w:rPr>
          <w:rFonts w:ascii="Times New Roman" w:hAnsi="Times New Roman" w:cs="Times New Roman"/>
          <w:sz w:val="24"/>
          <w:szCs w:val="24"/>
        </w:rPr>
        <w:t>del uso del discurso de las dis</w:t>
      </w:r>
      <w:r w:rsidRPr="002E0F1A">
        <w:rPr>
          <w:rFonts w:ascii="Times New Roman" w:hAnsi="Times New Roman" w:cs="Times New Roman"/>
          <w:sz w:val="24"/>
          <w:szCs w:val="24"/>
        </w:rPr>
        <w:t>capacidades. Tomemos el siguiente ejemplo de extrema simplicidad: una persona con una determinada lesión medular difícilmente podrá volver a andar; ¿ha perdido, entonces, la capacidad de andar y de moverse por voluntad propia, obligada así a depender de la voluntad de terceras personas? En absoluto, porque lo que importa no es la capacidad sino la funcionalidad o, más exactamente, la función de la movilidad autónoma, la cual podrá conseguir si no se encuentra con barreras arquitectónicas y si cuenta con los necesarios y suficientes recursos técnicos y humanos que habiliten esa funcionalidad a la de su propia adaptabilidad y competencia de aprendizaje. En este sentido, la pérdida de autonomía no se debe a déficit alguno en la propia persona, sino al hecho de no tener acceso a los recursos de una apropiada habilitación.</w:t>
      </w:r>
    </w:p>
    <w:p w:rsidR="002E0F1A" w:rsidRPr="002E0F1A" w:rsidRDefault="002E0F1A" w:rsidP="00D95CC1">
      <w:pPr>
        <w:jc w:val="both"/>
        <w:rPr>
          <w:rFonts w:ascii="Times New Roman" w:hAnsi="Times New Roman" w:cs="Times New Roman"/>
          <w:sz w:val="24"/>
          <w:szCs w:val="24"/>
        </w:rPr>
      </w:pPr>
      <w:r w:rsidRPr="002E0F1A">
        <w:rPr>
          <w:rFonts w:ascii="Times New Roman" w:hAnsi="Times New Roman" w:cs="Times New Roman"/>
          <w:sz w:val="24"/>
          <w:szCs w:val="24"/>
        </w:rPr>
        <w:lastRenderedPageBreak/>
        <w:t>Ahora bien, este ejemplo, ¿vale para todos los casos y clases de discapacidad? En algunas clases de discapacidad, la autonomía parece estar comprometida allí donde el resto consigue obtener, por medio de diversos recursos, los mismos resultados. Se debe tener en cuenta que esos “mismos resultados” representarán el resultado del ejercicio de determinados derechos. El derecho a moverse con libertad se puede satisfacer por diversos medios; se trata de un derecho no específico porque en él no se predetermina hacia dónde se orientará esa libertad, pero ¿y el derecho a la educación, al aprendizaje, al conocimiento, al trabajo, a la vida independiente? No pueden, en este caso, tratarse de derechos no específicos, dado que hay diferentes niveles de educación y aprendizaje, diferentes clases de conocimientos, diferentes formas de productividad y diferentes estilos de vida.</w:t>
      </w:r>
    </w:p>
    <w:p w:rsidR="002E0F1A" w:rsidRPr="002E0F1A" w:rsidRDefault="002E0F1A" w:rsidP="00D95CC1">
      <w:pPr>
        <w:jc w:val="both"/>
        <w:rPr>
          <w:rFonts w:ascii="Times New Roman" w:hAnsi="Times New Roman" w:cs="Times New Roman"/>
          <w:sz w:val="24"/>
          <w:szCs w:val="24"/>
        </w:rPr>
      </w:pPr>
      <w:r w:rsidRPr="002E0F1A">
        <w:rPr>
          <w:rFonts w:ascii="Times New Roman" w:hAnsi="Times New Roman" w:cs="Times New Roman"/>
          <w:sz w:val="24"/>
          <w:szCs w:val="24"/>
        </w:rPr>
        <w:t xml:space="preserve">Se puede reconocer la adecuación conceptual de una filosofía de la vida independiente si no se deja de atender a la especificidad de los medios o recursos disponibles para conseguir resultados igualmente específicos. En otras palabras: todas las personas con discapacidad tienen los mismos derechos, pero no todas, </w:t>
      </w:r>
      <w:r w:rsidRPr="00D15A65">
        <w:rPr>
          <w:rFonts w:ascii="Times New Roman" w:hAnsi="Times New Roman" w:cs="Times New Roman"/>
          <w:i/>
          <w:sz w:val="24"/>
          <w:szCs w:val="24"/>
        </w:rPr>
        <w:t>a priori</w:t>
      </w:r>
      <w:r w:rsidRPr="002E0F1A">
        <w:rPr>
          <w:rFonts w:ascii="Times New Roman" w:hAnsi="Times New Roman" w:cs="Times New Roman"/>
          <w:sz w:val="24"/>
          <w:szCs w:val="24"/>
        </w:rPr>
        <w:t>, podrán ejercerlos de la misma forma</w:t>
      </w:r>
      <w:r w:rsidR="00E719AE">
        <w:rPr>
          <w:rStyle w:val="Refernciadenotaapeudepgina"/>
          <w:rFonts w:ascii="Times New Roman" w:hAnsi="Times New Roman" w:cs="Times New Roman"/>
          <w:sz w:val="24"/>
          <w:szCs w:val="24"/>
        </w:rPr>
        <w:footnoteReference w:id="3"/>
      </w:r>
      <w:r w:rsidRPr="002E0F1A">
        <w:rPr>
          <w:rFonts w:ascii="Times New Roman" w:hAnsi="Times New Roman" w:cs="Times New Roman"/>
          <w:sz w:val="24"/>
          <w:szCs w:val="24"/>
        </w:rPr>
        <w:t>.</w:t>
      </w:r>
    </w:p>
    <w:p w:rsidR="002E0F1A" w:rsidRPr="002E0F1A" w:rsidRDefault="002E0F1A" w:rsidP="00D95CC1">
      <w:pPr>
        <w:jc w:val="both"/>
        <w:rPr>
          <w:rFonts w:ascii="Times New Roman" w:hAnsi="Times New Roman" w:cs="Times New Roman"/>
          <w:b/>
          <w:sz w:val="24"/>
          <w:szCs w:val="24"/>
        </w:rPr>
      </w:pPr>
      <w:r w:rsidRPr="002E0F1A">
        <w:rPr>
          <w:rFonts w:ascii="Times New Roman" w:hAnsi="Times New Roman" w:cs="Times New Roman"/>
          <w:b/>
          <w:sz w:val="24"/>
          <w:szCs w:val="24"/>
        </w:rPr>
        <w:t>Modelo asistencial sin emancipación</w:t>
      </w:r>
    </w:p>
    <w:p w:rsidR="002E0F1A" w:rsidRPr="002E0F1A" w:rsidRDefault="002E0F1A" w:rsidP="00D95CC1">
      <w:pPr>
        <w:jc w:val="both"/>
        <w:rPr>
          <w:rFonts w:ascii="Times New Roman" w:hAnsi="Times New Roman" w:cs="Times New Roman"/>
          <w:sz w:val="24"/>
          <w:szCs w:val="24"/>
        </w:rPr>
      </w:pPr>
      <w:r w:rsidRPr="002E0F1A">
        <w:rPr>
          <w:rFonts w:ascii="Times New Roman" w:hAnsi="Times New Roman" w:cs="Times New Roman"/>
          <w:sz w:val="24"/>
          <w:szCs w:val="24"/>
        </w:rPr>
        <w:t>En la actualidad, nuestra sociedad parece reducirse a un fenómeno socio-económico, en el que el segundo término determina siempre al primero; por lo tanto, la acción de la emancipación es esperada como resultado de una autonomía y autosuficiencia económicas. El riesgo de exclusión social deriva de la ausencia de ambas. Debido a la impregnación total, en el tejido social, de las determinaciones económicas, los modelos</w:t>
      </w:r>
      <w:r>
        <w:rPr>
          <w:rFonts w:ascii="Times New Roman" w:hAnsi="Times New Roman" w:cs="Times New Roman"/>
          <w:sz w:val="24"/>
          <w:szCs w:val="24"/>
        </w:rPr>
        <w:t xml:space="preserve"> </w:t>
      </w:r>
      <w:r w:rsidRPr="002E0F1A">
        <w:rPr>
          <w:rFonts w:ascii="Times New Roman" w:hAnsi="Times New Roman" w:cs="Times New Roman"/>
          <w:sz w:val="24"/>
          <w:szCs w:val="24"/>
        </w:rPr>
        <w:t>a</w:t>
      </w:r>
      <w:r w:rsidR="00D15A65">
        <w:rPr>
          <w:rFonts w:ascii="Times New Roman" w:hAnsi="Times New Roman" w:cs="Times New Roman"/>
          <w:sz w:val="24"/>
          <w:szCs w:val="24"/>
        </w:rPr>
        <w:t>sistenciales se han configurado históricamente</w:t>
      </w:r>
      <w:r w:rsidRPr="002E0F1A">
        <w:rPr>
          <w:rFonts w:ascii="Times New Roman" w:hAnsi="Times New Roman" w:cs="Times New Roman"/>
          <w:sz w:val="24"/>
          <w:szCs w:val="24"/>
        </w:rPr>
        <w:t xml:space="preserve"> condicionados por la variable económica antes que por otras variables de diversa naturaleza (moral, ética, jurídica, clínica, antropológica).</w:t>
      </w:r>
    </w:p>
    <w:p w:rsidR="002E0F1A" w:rsidRPr="002E0F1A" w:rsidRDefault="002E0F1A" w:rsidP="00D95CC1">
      <w:pPr>
        <w:jc w:val="both"/>
        <w:rPr>
          <w:rFonts w:ascii="Times New Roman" w:hAnsi="Times New Roman" w:cs="Times New Roman"/>
          <w:sz w:val="24"/>
          <w:szCs w:val="24"/>
        </w:rPr>
      </w:pPr>
      <w:r w:rsidRPr="002E0F1A">
        <w:rPr>
          <w:rFonts w:ascii="Times New Roman" w:hAnsi="Times New Roman" w:cs="Times New Roman"/>
          <w:sz w:val="24"/>
          <w:szCs w:val="24"/>
        </w:rPr>
        <w:t>En un sistema socio-económico sustentado aparentemente sólo por sujetos productivos, no puede soslayarse la cuestión de qué hacer con aquellos sujetos que esa sociedad considera improductivos. Los modelos asistenciales de beneficencia y caridad no se originaron porque la filosofía moral que los justificaba hubiese evitado la variable económica, sino todo lo contrario. Asumida luego la competencia asistencial por el Estado (la gestión de la política social), la filosofía moral de la democracia del “bienestar” tampoco ha evitado la variable económica como la más determinante.</w:t>
      </w:r>
    </w:p>
    <w:p w:rsidR="002E0F1A" w:rsidRPr="002E0F1A" w:rsidRDefault="002E0F1A" w:rsidP="00D95CC1">
      <w:pPr>
        <w:jc w:val="both"/>
        <w:rPr>
          <w:rFonts w:ascii="Times New Roman" w:hAnsi="Times New Roman" w:cs="Times New Roman"/>
          <w:sz w:val="24"/>
          <w:szCs w:val="24"/>
        </w:rPr>
      </w:pPr>
      <w:r w:rsidRPr="002E0F1A">
        <w:rPr>
          <w:rFonts w:ascii="Times New Roman" w:hAnsi="Times New Roman" w:cs="Times New Roman"/>
          <w:sz w:val="24"/>
          <w:szCs w:val="24"/>
        </w:rPr>
        <w:t>Frente a la incómoda situación de las personas discapacitadas que no alcanzan las suficientes cuotas de productividad, según el modelo de productividad capitalista, las políticas sociales buscan economizar recursos, generando servicios centralizados y, por lo tanto, altamente burocratizados y jerarquizados, esto es, despersonalizados.</w:t>
      </w:r>
    </w:p>
    <w:p w:rsidR="002E0F1A" w:rsidRPr="002E0F1A" w:rsidRDefault="002E0F1A" w:rsidP="00D95CC1">
      <w:pPr>
        <w:jc w:val="both"/>
        <w:rPr>
          <w:rFonts w:ascii="Times New Roman" w:hAnsi="Times New Roman" w:cs="Times New Roman"/>
          <w:sz w:val="24"/>
          <w:szCs w:val="24"/>
        </w:rPr>
      </w:pPr>
      <w:r w:rsidRPr="002E0F1A">
        <w:rPr>
          <w:rFonts w:ascii="Times New Roman" w:hAnsi="Times New Roman" w:cs="Times New Roman"/>
          <w:sz w:val="24"/>
          <w:szCs w:val="24"/>
        </w:rPr>
        <w:lastRenderedPageBreak/>
        <w:t xml:space="preserve">Los servicios residenciales responden a esa economía de recursos: un único habitáculo en lugar de diferentes viviendas, una plantilla de cuidadores o auxiliares en atención directa, con una </w:t>
      </w:r>
      <w:r w:rsidRPr="00D15A65">
        <w:rPr>
          <w:rFonts w:ascii="Times New Roman" w:hAnsi="Times New Roman" w:cs="Times New Roman"/>
          <w:i/>
          <w:sz w:val="24"/>
          <w:szCs w:val="24"/>
        </w:rPr>
        <w:t>ratio</w:t>
      </w:r>
      <w:r w:rsidRPr="002E0F1A">
        <w:rPr>
          <w:rFonts w:ascii="Times New Roman" w:hAnsi="Times New Roman" w:cs="Times New Roman"/>
          <w:sz w:val="24"/>
          <w:szCs w:val="24"/>
        </w:rPr>
        <w:t xml:space="preserve"> (número de usuarios por cada cuidador), en lugar de un asistente personal para cada sujeto, así como la demanda de una obligada adaptación al régimen residencial, en lugar de una obligada adaptación, por parte de todos los actores, a la autonomía personal asistida de manera personalizada. En realidad, tales servicios promocionan la disminución de esa clase de autonomía precisamente porque no se trata de una autonomía económica, lo que hace que cualquier modelo puramente asistencialista conserve los prejuicios ya presentes en el tradicional modelo de beneficencia y caridad. Es lógico y del todo legítimo que el colectivo de personas con diversidad funcional revindique su derecho a no ser unos simples beneficiarios</w:t>
      </w:r>
      <w:r w:rsidR="00E719AE">
        <w:rPr>
          <w:rStyle w:val="Refernciadenotaapeudepgina"/>
          <w:rFonts w:ascii="Times New Roman" w:hAnsi="Times New Roman" w:cs="Times New Roman"/>
          <w:sz w:val="24"/>
          <w:szCs w:val="24"/>
        </w:rPr>
        <w:footnoteReference w:id="4"/>
      </w:r>
      <w:r w:rsidRPr="002E0F1A">
        <w:rPr>
          <w:rFonts w:ascii="Times New Roman" w:hAnsi="Times New Roman" w:cs="Times New Roman"/>
          <w:sz w:val="24"/>
          <w:szCs w:val="24"/>
        </w:rPr>
        <w:t>.</w:t>
      </w:r>
    </w:p>
    <w:p w:rsidR="002E0F1A" w:rsidRPr="002E0F1A" w:rsidRDefault="002E0F1A" w:rsidP="00D95CC1">
      <w:pPr>
        <w:jc w:val="both"/>
        <w:rPr>
          <w:rFonts w:ascii="Times New Roman" w:hAnsi="Times New Roman" w:cs="Times New Roman"/>
          <w:b/>
          <w:sz w:val="24"/>
          <w:szCs w:val="24"/>
        </w:rPr>
      </w:pPr>
      <w:r w:rsidRPr="002E0F1A">
        <w:rPr>
          <w:rFonts w:ascii="Times New Roman" w:hAnsi="Times New Roman" w:cs="Times New Roman"/>
          <w:b/>
          <w:sz w:val="24"/>
          <w:szCs w:val="24"/>
        </w:rPr>
        <w:t>La construcción social del asistencialismo</w:t>
      </w:r>
    </w:p>
    <w:p w:rsidR="002E0F1A" w:rsidRPr="002E0F1A" w:rsidRDefault="002E0F1A" w:rsidP="00D95CC1">
      <w:pPr>
        <w:jc w:val="both"/>
        <w:rPr>
          <w:rFonts w:ascii="Times New Roman" w:hAnsi="Times New Roman" w:cs="Times New Roman"/>
          <w:sz w:val="24"/>
          <w:szCs w:val="24"/>
        </w:rPr>
      </w:pPr>
      <w:r w:rsidRPr="002E0F1A">
        <w:rPr>
          <w:rFonts w:ascii="Times New Roman" w:hAnsi="Times New Roman" w:cs="Times New Roman"/>
          <w:sz w:val="24"/>
          <w:szCs w:val="24"/>
        </w:rPr>
        <w:t>No parece probable que el modelo clínico o médico de la discapacidad sea el responsable de esta clase de asistencialismo que, al economizar y centralizar los recursos, configura espacios comunitarios de muy limitada y precaria naturaleza ecológica. El modelo clínico o médico no es capaz de determinar la totalidad de la naturaleza asistencial, y en el caso de que lo haga parcialmente, cabría esperar que fuese resultado del consentimiento de los interesados, no una forma de disciplinar conductas.</w:t>
      </w:r>
    </w:p>
    <w:p w:rsidR="002E0F1A" w:rsidRPr="002E0F1A" w:rsidRDefault="002E0F1A" w:rsidP="00D95CC1">
      <w:pPr>
        <w:jc w:val="both"/>
        <w:rPr>
          <w:rFonts w:ascii="Times New Roman" w:hAnsi="Times New Roman" w:cs="Times New Roman"/>
          <w:sz w:val="24"/>
          <w:szCs w:val="24"/>
        </w:rPr>
      </w:pPr>
      <w:r w:rsidRPr="002E0F1A">
        <w:rPr>
          <w:rFonts w:ascii="Times New Roman" w:hAnsi="Times New Roman" w:cs="Times New Roman"/>
          <w:sz w:val="24"/>
          <w:szCs w:val="24"/>
        </w:rPr>
        <w:t>Los servicios residenciales sólo han podido ser el resultado de un modelo social de la discapacidad, dado que la institucionalización de la asistencia a la discapacidad desborda al modelo clínico o médico (los servicios residenciales no son hospitales ni centros de rehabilitación). Se trata de un modelo social no-sociológico, sino político e ideológico, en el que lo que se ha buscado ha sido el reconocimiento social de una situación excepcional, es decir, completamente desviada d</w:t>
      </w:r>
      <w:r w:rsidR="00D15A65">
        <w:rPr>
          <w:rFonts w:ascii="Times New Roman" w:hAnsi="Times New Roman" w:cs="Times New Roman"/>
          <w:sz w:val="24"/>
          <w:szCs w:val="24"/>
        </w:rPr>
        <w:t xml:space="preserve">e la normalidad, </w:t>
      </w:r>
      <w:r w:rsidRPr="002E0F1A">
        <w:rPr>
          <w:rFonts w:ascii="Times New Roman" w:hAnsi="Times New Roman" w:cs="Times New Roman"/>
          <w:sz w:val="24"/>
          <w:szCs w:val="24"/>
        </w:rPr>
        <w:t xml:space="preserve"> representada por los diversos modelos de emancipación que comparten el factor común de la autonomía y autosuficiencia económicas en la mayoría de la población no-discapacitada.</w:t>
      </w:r>
    </w:p>
    <w:p w:rsidR="002E0F1A" w:rsidRPr="002E0F1A" w:rsidRDefault="002E0F1A" w:rsidP="00D95CC1">
      <w:pPr>
        <w:jc w:val="both"/>
        <w:rPr>
          <w:rFonts w:ascii="Times New Roman" w:hAnsi="Times New Roman" w:cs="Times New Roman"/>
          <w:sz w:val="24"/>
          <w:szCs w:val="24"/>
        </w:rPr>
      </w:pPr>
      <w:r w:rsidRPr="002E0F1A">
        <w:rPr>
          <w:rFonts w:ascii="Times New Roman" w:hAnsi="Times New Roman" w:cs="Times New Roman"/>
          <w:sz w:val="24"/>
          <w:szCs w:val="24"/>
        </w:rPr>
        <w:t>Si la Sociología nos ha aportado, por medio de su modelo social, la revelación de que la discapacidad es una construcción social, entonces también lo son los servicios residenciales para personas con discapacidad. Ahora bien, cualquier clase de construcción social es susceptible de apertura, es decir, de posibilidad de cambio y transformación (o eliminación por superación) de todo aquello que una determinada e histórica construcción social pretendía conservar como lo correcto y adecuado, no atendiendo a la conflictividad inherente a todo fenómeno socialmente construido.</w:t>
      </w:r>
    </w:p>
    <w:p w:rsidR="002E0F1A" w:rsidRPr="002E0F1A" w:rsidRDefault="00D15A65" w:rsidP="00D95CC1">
      <w:pPr>
        <w:jc w:val="both"/>
        <w:rPr>
          <w:rFonts w:ascii="Times New Roman" w:hAnsi="Times New Roman" w:cs="Times New Roman"/>
          <w:sz w:val="24"/>
          <w:szCs w:val="24"/>
        </w:rPr>
      </w:pPr>
      <w:r>
        <w:rPr>
          <w:rFonts w:ascii="Times New Roman" w:hAnsi="Times New Roman" w:cs="Times New Roman"/>
          <w:sz w:val="24"/>
          <w:szCs w:val="24"/>
        </w:rPr>
        <w:t>Esa conflictividad</w:t>
      </w:r>
      <w:r w:rsidR="002E0F1A" w:rsidRPr="002E0F1A">
        <w:rPr>
          <w:rFonts w:ascii="Times New Roman" w:hAnsi="Times New Roman" w:cs="Times New Roman"/>
          <w:sz w:val="24"/>
          <w:szCs w:val="24"/>
        </w:rPr>
        <w:t xml:space="preserve"> finalmente ha encontrado los canales adecuados para manifestarse, que no son otros que los que han utilizado las propias personas con discapacidad, </w:t>
      </w:r>
      <w:r w:rsidR="002E0F1A" w:rsidRPr="002E0F1A">
        <w:rPr>
          <w:rFonts w:ascii="Times New Roman" w:hAnsi="Times New Roman" w:cs="Times New Roman"/>
          <w:sz w:val="24"/>
          <w:szCs w:val="24"/>
        </w:rPr>
        <w:lastRenderedPageBreak/>
        <w:t>especialmente por medio del acceso a las nuevas tecnologías de la comunicación social. La desviación antes mencionada se ha desplazado al ámbito de los derechos no normalizados por medio de la asistencia en los servicios residenciales. No tendría valor alguno el reconocimiento de que la discapacidad es una construcción social si de esa construcción estuviesen precisamente excluidos los principales sujetos del fenómeno</w:t>
      </w:r>
      <w:r w:rsidR="0019001F">
        <w:rPr>
          <w:rStyle w:val="Refernciadenotaapeudepgina"/>
          <w:rFonts w:ascii="Times New Roman" w:hAnsi="Times New Roman" w:cs="Times New Roman"/>
          <w:sz w:val="24"/>
          <w:szCs w:val="24"/>
        </w:rPr>
        <w:footnoteReference w:id="5"/>
      </w:r>
      <w:r w:rsidR="002E0F1A" w:rsidRPr="002E0F1A">
        <w:rPr>
          <w:rFonts w:ascii="Times New Roman" w:hAnsi="Times New Roman" w:cs="Times New Roman"/>
          <w:sz w:val="24"/>
          <w:szCs w:val="24"/>
        </w:rPr>
        <w:t>.</w:t>
      </w:r>
    </w:p>
    <w:p w:rsidR="002E0F1A" w:rsidRDefault="002E0F1A" w:rsidP="00D95CC1">
      <w:pPr>
        <w:jc w:val="both"/>
        <w:rPr>
          <w:rFonts w:ascii="Times New Roman" w:hAnsi="Times New Roman" w:cs="Times New Roman"/>
          <w:sz w:val="24"/>
          <w:szCs w:val="24"/>
        </w:rPr>
      </w:pPr>
      <w:r w:rsidRPr="002E0F1A">
        <w:rPr>
          <w:rFonts w:ascii="Times New Roman" w:hAnsi="Times New Roman" w:cs="Times New Roman"/>
          <w:sz w:val="24"/>
          <w:szCs w:val="24"/>
        </w:rPr>
        <w:t>El problema, cuando la nueva construcción se presenta, modificando la terminología de la construcción anterior, no es encontrar en ella lo que es común y compartido por la diversidad de colectivos con diversidad funcional (los mismos derechos, las mismas demandas, los mismos objetivos), sino dar con los recursos adecuados para que los mismos resultados puedan obtenerse desde la especificidad de cada discapacidad o diversa funcionalidad. Resultaría paradójico que, en esa construcción participante, desde donde se reivindica el derecho a una asistencia personal, el modelo asistencial resultante no integrara la problemática de integrar y generar, en todo momento y en cualquier caso, una acción asistencial personalizada.</w:t>
      </w:r>
    </w:p>
    <w:p w:rsidR="002E0F1A" w:rsidRPr="002E0F1A" w:rsidRDefault="002E0F1A" w:rsidP="00D95CC1">
      <w:pPr>
        <w:jc w:val="both"/>
        <w:rPr>
          <w:rFonts w:ascii="Times New Roman" w:hAnsi="Times New Roman" w:cs="Times New Roman"/>
          <w:b/>
          <w:sz w:val="24"/>
          <w:szCs w:val="24"/>
        </w:rPr>
      </w:pPr>
      <w:r w:rsidRPr="002E0F1A">
        <w:rPr>
          <w:rFonts w:ascii="Times New Roman" w:hAnsi="Times New Roman" w:cs="Times New Roman"/>
          <w:b/>
          <w:sz w:val="24"/>
          <w:szCs w:val="24"/>
        </w:rPr>
        <w:t>El derecho no normalizado a la asistencia personal</w:t>
      </w:r>
    </w:p>
    <w:p w:rsidR="002E0F1A" w:rsidRPr="002E0F1A" w:rsidRDefault="002E0F1A" w:rsidP="00D95CC1">
      <w:pPr>
        <w:jc w:val="both"/>
        <w:rPr>
          <w:rFonts w:ascii="Times New Roman" w:hAnsi="Times New Roman" w:cs="Times New Roman"/>
          <w:sz w:val="24"/>
          <w:szCs w:val="24"/>
        </w:rPr>
      </w:pPr>
      <w:r w:rsidRPr="002E0F1A">
        <w:rPr>
          <w:rFonts w:ascii="Times New Roman" w:hAnsi="Times New Roman" w:cs="Times New Roman"/>
          <w:sz w:val="24"/>
          <w:szCs w:val="24"/>
        </w:rPr>
        <w:t>La acción asistencial personalizada precisa de algo más que de la nueva figura profesional del Asistente Personal. Tal acción se personaliza cuando los derechos, las demandas y los objetivos, no responden a un programa externo a la persona, sino cuando es ésta la que, descubriendo y apropiándose de sus derechos, comprende la lógica que los relaciona con sus demandas y sus objetivos. Si el objetivo principal es una vida independiente, ésta no siempre se manifestará de una forma estructurada y coherente si antes no se han ofrecido los recursos de los que esa clase de vida, precisamente, depende. Y los recursos no se reducen a la normalización de la situación residencial con el acceso a una vivienda y a la asistencia personalizada, dado que se trata de recursos que precisan de una competencia específica, la de la autogestión de un proyecto abierto de naturaleza vital, personal, en suma, existencial</w:t>
      </w:r>
      <w:r w:rsidR="00342842">
        <w:rPr>
          <w:rStyle w:val="Refernciadenotaapeudepgina"/>
          <w:rFonts w:ascii="Times New Roman" w:hAnsi="Times New Roman" w:cs="Times New Roman"/>
          <w:sz w:val="24"/>
          <w:szCs w:val="24"/>
        </w:rPr>
        <w:footnoteReference w:id="6"/>
      </w:r>
      <w:r w:rsidRPr="002E0F1A">
        <w:rPr>
          <w:rFonts w:ascii="Times New Roman" w:hAnsi="Times New Roman" w:cs="Times New Roman"/>
          <w:sz w:val="24"/>
          <w:szCs w:val="24"/>
        </w:rPr>
        <w:t>.</w:t>
      </w:r>
    </w:p>
    <w:p w:rsidR="002E0F1A" w:rsidRPr="002E0F1A" w:rsidRDefault="002E0F1A" w:rsidP="00D95CC1">
      <w:pPr>
        <w:jc w:val="both"/>
        <w:rPr>
          <w:rFonts w:ascii="Times New Roman" w:hAnsi="Times New Roman" w:cs="Times New Roman"/>
          <w:sz w:val="24"/>
          <w:szCs w:val="24"/>
        </w:rPr>
      </w:pPr>
      <w:r w:rsidRPr="002E0F1A">
        <w:rPr>
          <w:rFonts w:ascii="Times New Roman" w:hAnsi="Times New Roman" w:cs="Times New Roman"/>
          <w:sz w:val="24"/>
          <w:szCs w:val="24"/>
        </w:rPr>
        <w:t xml:space="preserve">Cabría entonces preguntarse de qué forma las situaciones de dependencia obstaculizan o promueven la emergencia de un proyecto vital de autonomía personal. Suponemos que la expectativa de la realización de un proyecto vital, a partir del momento en el que se produce la transición a la vida adulta de cualquier clase de sujeto, está completamente determinada por el objetivo de la autonomía personal. Para los diversos colectivos de personas con discapacidad, en función de sus necesidades condicionadas por el grado de dependencia, este proyecto precisa de una asistencia personalizada en un entorno normalizado, el mismo entorno en el que las personas no-discacapacitadas ensayan su </w:t>
      </w:r>
      <w:r w:rsidRPr="002E0F1A">
        <w:rPr>
          <w:rFonts w:ascii="Times New Roman" w:hAnsi="Times New Roman" w:cs="Times New Roman"/>
          <w:sz w:val="24"/>
          <w:szCs w:val="24"/>
        </w:rPr>
        <w:lastRenderedPageBreak/>
        <w:t>emancipación con el objetivo de establecerla de forma libre (no coaccionada) y voluntaria (con derecho a elegir y a tomar sus propias decisiones).</w:t>
      </w:r>
    </w:p>
    <w:p w:rsidR="002E0F1A" w:rsidRPr="002E0F1A" w:rsidRDefault="002E0F1A" w:rsidP="00D95CC1">
      <w:pPr>
        <w:jc w:val="both"/>
        <w:rPr>
          <w:rFonts w:ascii="Times New Roman" w:hAnsi="Times New Roman" w:cs="Times New Roman"/>
          <w:sz w:val="24"/>
          <w:szCs w:val="24"/>
        </w:rPr>
      </w:pPr>
      <w:r w:rsidRPr="002E0F1A">
        <w:rPr>
          <w:rFonts w:ascii="Times New Roman" w:hAnsi="Times New Roman" w:cs="Times New Roman"/>
          <w:sz w:val="24"/>
          <w:szCs w:val="24"/>
        </w:rPr>
        <w:t>Por lo tanto, el derecho a una asistencia personal normalizada se reduce al derecho a una autonomía personal también normalizada. Lo que se busca normalizar es la igualdad, desde la diversidad, de oportunidades de acceso a una vida independiente, cuyo modelo de referencia sería la vida independiente de aquellos que no están condicionados, para su ensayo y realización, por un grado de dependencia funcional similar al de cualquier persona con discapacidad.</w:t>
      </w:r>
    </w:p>
    <w:p w:rsidR="002E0F1A" w:rsidRPr="002E0F1A" w:rsidRDefault="002E0F1A" w:rsidP="00D95CC1">
      <w:pPr>
        <w:jc w:val="both"/>
        <w:rPr>
          <w:rFonts w:ascii="Times New Roman" w:hAnsi="Times New Roman" w:cs="Times New Roman"/>
          <w:sz w:val="24"/>
          <w:szCs w:val="24"/>
        </w:rPr>
      </w:pPr>
      <w:r w:rsidRPr="002E0F1A">
        <w:rPr>
          <w:rFonts w:ascii="Times New Roman" w:hAnsi="Times New Roman" w:cs="Times New Roman"/>
          <w:sz w:val="24"/>
          <w:szCs w:val="24"/>
        </w:rPr>
        <w:t>El problema no es que esa aspiración no sea realizable,</w:t>
      </w:r>
      <w:r w:rsidR="00037948">
        <w:rPr>
          <w:rFonts w:ascii="Times New Roman" w:hAnsi="Times New Roman" w:cs="Times New Roman"/>
          <w:sz w:val="24"/>
          <w:szCs w:val="24"/>
        </w:rPr>
        <w:t xml:space="preserve"> que lo es,</w:t>
      </w:r>
      <w:r w:rsidRPr="002E0F1A">
        <w:rPr>
          <w:rFonts w:ascii="Times New Roman" w:hAnsi="Times New Roman" w:cs="Times New Roman"/>
          <w:sz w:val="24"/>
          <w:szCs w:val="24"/>
        </w:rPr>
        <w:t xml:space="preserve"> dado que es del todo legítima, sino que excluya aquellos proyectos vitales en los que la consecución de la autonomía personal no sea en principio una prioridad, siéndolo, en cambio, la asistencia personalizada a la dependencia</w:t>
      </w:r>
      <w:r w:rsidR="00342842">
        <w:rPr>
          <w:rStyle w:val="Refernciadenotaapeudepgina"/>
          <w:rFonts w:ascii="Times New Roman" w:hAnsi="Times New Roman" w:cs="Times New Roman"/>
          <w:sz w:val="24"/>
          <w:szCs w:val="24"/>
        </w:rPr>
        <w:footnoteReference w:id="7"/>
      </w:r>
      <w:r w:rsidRPr="002E0F1A">
        <w:rPr>
          <w:rFonts w:ascii="Times New Roman" w:hAnsi="Times New Roman" w:cs="Times New Roman"/>
          <w:sz w:val="24"/>
          <w:szCs w:val="24"/>
        </w:rPr>
        <w:t xml:space="preserve">. </w:t>
      </w:r>
    </w:p>
    <w:p w:rsidR="002E0F1A" w:rsidRPr="002E0F1A" w:rsidRDefault="002E0F1A" w:rsidP="00D95CC1">
      <w:pPr>
        <w:jc w:val="both"/>
        <w:rPr>
          <w:rFonts w:ascii="Times New Roman" w:hAnsi="Times New Roman" w:cs="Times New Roman"/>
          <w:b/>
          <w:sz w:val="24"/>
          <w:szCs w:val="24"/>
        </w:rPr>
      </w:pPr>
      <w:r w:rsidRPr="002E0F1A">
        <w:rPr>
          <w:rFonts w:ascii="Times New Roman" w:hAnsi="Times New Roman" w:cs="Times New Roman"/>
          <w:b/>
          <w:sz w:val="24"/>
          <w:szCs w:val="24"/>
        </w:rPr>
        <w:t>Experimento de simulación</w:t>
      </w:r>
    </w:p>
    <w:p w:rsidR="002E0F1A" w:rsidRDefault="002E0F1A" w:rsidP="00D95CC1">
      <w:pPr>
        <w:jc w:val="both"/>
        <w:rPr>
          <w:rFonts w:ascii="Times New Roman" w:hAnsi="Times New Roman" w:cs="Times New Roman"/>
          <w:sz w:val="24"/>
          <w:szCs w:val="24"/>
        </w:rPr>
      </w:pPr>
      <w:r w:rsidRPr="002E0F1A">
        <w:rPr>
          <w:rFonts w:ascii="Times New Roman" w:hAnsi="Times New Roman" w:cs="Times New Roman"/>
          <w:sz w:val="24"/>
          <w:szCs w:val="24"/>
        </w:rPr>
        <w:t>Proponemos al lector un ejercicio de sensibilización, en principio muy simple y elemental. Normalmente es utilizado en diferentes contextos formativos y puede dirigirse a diferentes clases de profesionales de la atención directa a las personas con discapacidad. Lo consideramos útil porque su realización acaba por mostrar obstáculos que pueden pasar inadvertidos en las elaboradas descripciones académicas de las diferentes clases de discapacidad.</w:t>
      </w:r>
    </w:p>
    <w:p w:rsidR="002E0F1A" w:rsidRPr="002E0F1A" w:rsidRDefault="002E0F1A" w:rsidP="00D95CC1">
      <w:pPr>
        <w:jc w:val="both"/>
        <w:rPr>
          <w:rFonts w:ascii="Times New Roman" w:hAnsi="Times New Roman" w:cs="Times New Roman"/>
          <w:sz w:val="24"/>
          <w:szCs w:val="24"/>
        </w:rPr>
      </w:pPr>
      <w:r w:rsidRPr="002E0F1A">
        <w:rPr>
          <w:rFonts w:ascii="Times New Roman" w:hAnsi="Times New Roman" w:cs="Times New Roman"/>
          <w:sz w:val="24"/>
          <w:szCs w:val="24"/>
        </w:rPr>
        <w:t>El experimento consiste en realizar un ejercicio de mimesis o simulación, de tal forma que el sujeto simule tener una determinada discapacidad para experimentar objetiva y subjetivamente tanto las limitaciones como los posibles recursos para desenvolverse, en una situación cotidiana, de la forma más efectiva, eficiente y, por tanto, normalizada y habilitada.</w:t>
      </w:r>
    </w:p>
    <w:p w:rsidR="002E0F1A" w:rsidRPr="002E0F1A" w:rsidRDefault="002E0F1A" w:rsidP="00D95CC1">
      <w:pPr>
        <w:jc w:val="both"/>
        <w:rPr>
          <w:rFonts w:ascii="Times New Roman" w:hAnsi="Times New Roman" w:cs="Times New Roman"/>
          <w:sz w:val="24"/>
          <w:szCs w:val="24"/>
        </w:rPr>
      </w:pPr>
      <w:r w:rsidRPr="002E0F1A">
        <w:rPr>
          <w:rFonts w:ascii="Times New Roman" w:hAnsi="Times New Roman" w:cs="Times New Roman"/>
          <w:sz w:val="24"/>
          <w:szCs w:val="24"/>
        </w:rPr>
        <w:t>En las simulaciones de una discapacidad física o sensorial, lo más probable es que se experimenten al mismo tiempo los obstáculos y la necesidad de desarrollar ciertas habilidades para superarlos; es decir: lo más probable es que la experiencia resultante facilite una valoración positiva tanto de las habilidades que las personas con esas clases de discapacidad consiguen desarrollar, como de los recursos disponibles como formas de habilitación y de adaptación del entorno cotidiano (por ejemplo: aprender a moverse por medio de una silla de ruedas manual o de motor eléctrico en un entorno urbano, aprender el lenguaje de signos, la escritura braille u otras formas de comunicación).</w:t>
      </w:r>
    </w:p>
    <w:p w:rsidR="002E0F1A" w:rsidRPr="002E0F1A" w:rsidRDefault="002E0F1A" w:rsidP="00D95CC1">
      <w:pPr>
        <w:jc w:val="both"/>
        <w:rPr>
          <w:rFonts w:ascii="Times New Roman" w:hAnsi="Times New Roman" w:cs="Times New Roman"/>
          <w:sz w:val="24"/>
          <w:szCs w:val="24"/>
        </w:rPr>
      </w:pPr>
      <w:r w:rsidRPr="002E0F1A">
        <w:rPr>
          <w:rFonts w:ascii="Times New Roman" w:hAnsi="Times New Roman" w:cs="Times New Roman"/>
          <w:sz w:val="24"/>
          <w:szCs w:val="24"/>
        </w:rPr>
        <w:t xml:space="preserve">Pero, ¿qué sucede en la simulación de una discapacidad intelectual? ¿Sería en este caso el resultado más probable la simulación de formas de inmadurez intelectual y emocional, de dificultades para comprender y hacerse comprender, de una conducta </w:t>
      </w:r>
      <w:r w:rsidRPr="002E0F1A">
        <w:rPr>
          <w:rFonts w:ascii="Times New Roman" w:hAnsi="Times New Roman" w:cs="Times New Roman"/>
          <w:sz w:val="24"/>
          <w:szCs w:val="24"/>
        </w:rPr>
        <w:lastRenderedPageBreak/>
        <w:t>inestable que no fácilmente tolera el fracaso o la frustración? En otras palabras: ¿resultaría fácil sensibilizarse por medio de una valoración positiva de los obstáculos y de las habilidades a desarrollar para superarlos?</w:t>
      </w:r>
      <w:r w:rsidR="00351182">
        <w:rPr>
          <w:rStyle w:val="Refernciadenotaapeudepgina"/>
          <w:rFonts w:ascii="Times New Roman" w:hAnsi="Times New Roman" w:cs="Times New Roman"/>
          <w:sz w:val="24"/>
          <w:szCs w:val="24"/>
        </w:rPr>
        <w:footnoteReference w:id="8"/>
      </w:r>
    </w:p>
    <w:p w:rsidR="002E0F1A" w:rsidRPr="002E0F1A" w:rsidRDefault="002E0F1A" w:rsidP="00D95CC1">
      <w:pPr>
        <w:jc w:val="both"/>
        <w:rPr>
          <w:rFonts w:ascii="Times New Roman" w:hAnsi="Times New Roman" w:cs="Times New Roman"/>
          <w:b/>
          <w:sz w:val="24"/>
          <w:szCs w:val="24"/>
        </w:rPr>
      </w:pPr>
      <w:r w:rsidRPr="002E0F1A">
        <w:rPr>
          <w:rFonts w:ascii="Times New Roman" w:hAnsi="Times New Roman" w:cs="Times New Roman"/>
          <w:b/>
          <w:sz w:val="24"/>
          <w:szCs w:val="24"/>
        </w:rPr>
        <w:t>Función intelectual y de aprendizaje</w:t>
      </w:r>
    </w:p>
    <w:p w:rsidR="002E0F1A" w:rsidRPr="002E0F1A" w:rsidRDefault="002E0F1A" w:rsidP="00D95CC1">
      <w:pPr>
        <w:jc w:val="both"/>
        <w:rPr>
          <w:rFonts w:ascii="Times New Roman" w:hAnsi="Times New Roman" w:cs="Times New Roman"/>
          <w:sz w:val="24"/>
          <w:szCs w:val="24"/>
        </w:rPr>
      </w:pPr>
      <w:r w:rsidRPr="002E0F1A">
        <w:rPr>
          <w:rFonts w:ascii="Times New Roman" w:hAnsi="Times New Roman" w:cs="Times New Roman"/>
          <w:sz w:val="24"/>
          <w:szCs w:val="24"/>
        </w:rPr>
        <w:t>Podríamos proponer una forma de simulación que minimice e incluso desdramatice el estigma de las limitaciones intelectuales, desplazándolas a cualquier clase de persona: nos imaginamos asistiendo a un congreso de expertos en una materia que desconozcamos por completo, o participando en una actividad acompañados de personas expertas y experimentadas en las técnicas de desarrollo y realización de dicha actividad. Argumentaríamos, entonces, que en ambos casos nos sentiríamos como un “discapacitado intelectual”. No podemos estar de acuerdo con este ejemplo de simulación, dado que lo único que nos muestra es que cualquier persona puede experimentar sus limitaciones intelectuales precisamente porque en otros contextos –los de su propia experiencia cualificada- no las experimentaría.</w:t>
      </w:r>
    </w:p>
    <w:p w:rsidR="002E0F1A" w:rsidRPr="002E0F1A" w:rsidRDefault="002E0F1A" w:rsidP="00D95CC1">
      <w:pPr>
        <w:jc w:val="both"/>
        <w:rPr>
          <w:rFonts w:ascii="Times New Roman" w:hAnsi="Times New Roman" w:cs="Times New Roman"/>
          <w:sz w:val="24"/>
          <w:szCs w:val="24"/>
        </w:rPr>
      </w:pPr>
      <w:r w:rsidRPr="002E0F1A">
        <w:rPr>
          <w:rFonts w:ascii="Times New Roman" w:hAnsi="Times New Roman" w:cs="Times New Roman"/>
          <w:sz w:val="24"/>
          <w:szCs w:val="24"/>
        </w:rPr>
        <w:t>Por lo tanto, el ejercicio de simulación de una discapacidad intelectual nos obligaría a preguntarnos cuál es el contexto habitual en el que las personas con discapacidad intelectual no experimentan sus limitaciones intelectuales, debido a que han desarrollado diferentes habilidades orientadas a que la función intelectual pueda desarrollarse y realizarse con unos medios o recursos habilitados para tal objeto</w:t>
      </w:r>
      <w:r w:rsidR="00893B8E">
        <w:rPr>
          <w:rStyle w:val="Refernciadenotaapeudepgina"/>
          <w:rFonts w:ascii="Times New Roman" w:hAnsi="Times New Roman" w:cs="Times New Roman"/>
          <w:sz w:val="24"/>
          <w:szCs w:val="24"/>
        </w:rPr>
        <w:footnoteReference w:id="9"/>
      </w:r>
      <w:r w:rsidRPr="002E0F1A">
        <w:rPr>
          <w:rFonts w:ascii="Times New Roman" w:hAnsi="Times New Roman" w:cs="Times New Roman"/>
          <w:sz w:val="24"/>
          <w:szCs w:val="24"/>
        </w:rPr>
        <w:t>.</w:t>
      </w:r>
    </w:p>
    <w:p w:rsidR="002E0F1A" w:rsidRDefault="002E0F1A" w:rsidP="00D95CC1">
      <w:pPr>
        <w:jc w:val="both"/>
        <w:rPr>
          <w:rFonts w:ascii="Times New Roman" w:hAnsi="Times New Roman" w:cs="Times New Roman"/>
          <w:sz w:val="24"/>
          <w:szCs w:val="24"/>
        </w:rPr>
      </w:pPr>
      <w:r w:rsidRPr="002E0F1A">
        <w:rPr>
          <w:rFonts w:ascii="Times New Roman" w:hAnsi="Times New Roman" w:cs="Times New Roman"/>
          <w:sz w:val="24"/>
          <w:szCs w:val="24"/>
        </w:rPr>
        <w:t>La distancia que separa a las diferentes discapacidades físicas y sensoriales de las intelectuales se debe precisamente a que las primeras comparten una funcionalidad intelectual que se considera necesaria para el desarrollo de habilidades de compensación y de adaptación por medio de un uso adecuado de los recursos externos</w:t>
      </w:r>
      <w:r w:rsidR="00BA5291">
        <w:rPr>
          <w:rFonts w:ascii="Times New Roman" w:hAnsi="Times New Roman" w:cs="Times New Roman"/>
          <w:sz w:val="24"/>
          <w:szCs w:val="24"/>
        </w:rPr>
        <w:t xml:space="preserve"> e internos</w:t>
      </w:r>
      <w:r w:rsidRPr="002E0F1A">
        <w:rPr>
          <w:rFonts w:ascii="Times New Roman" w:hAnsi="Times New Roman" w:cs="Times New Roman"/>
          <w:sz w:val="24"/>
          <w:szCs w:val="24"/>
        </w:rPr>
        <w:t xml:space="preserve"> disponibles.</w:t>
      </w:r>
    </w:p>
    <w:p w:rsidR="002E0F1A" w:rsidRPr="002E0F1A" w:rsidRDefault="002E0F1A" w:rsidP="00D95CC1">
      <w:pPr>
        <w:jc w:val="both"/>
        <w:rPr>
          <w:rFonts w:ascii="Times New Roman" w:hAnsi="Times New Roman" w:cs="Times New Roman"/>
          <w:sz w:val="24"/>
          <w:szCs w:val="24"/>
        </w:rPr>
      </w:pPr>
      <w:r w:rsidRPr="002E0F1A">
        <w:rPr>
          <w:rFonts w:ascii="Times New Roman" w:hAnsi="Times New Roman" w:cs="Times New Roman"/>
          <w:sz w:val="24"/>
          <w:szCs w:val="24"/>
        </w:rPr>
        <w:t xml:space="preserve">Las imprescindibles funciones de una movilidad autónoma (discapacidad física) o de una competencia comunicativa </w:t>
      </w:r>
      <w:r w:rsidR="00037948">
        <w:rPr>
          <w:rFonts w:ascii="Times New Roman" w:hAnsi="Times New Roman" w:cs="Times New Roman"/>
          <w:sz w:val="24"/>
          <w:szCs w:val="24"/>
        </w:rPr>
        <w:t>o perceptiva</w:t>
      </w:r>
      <w:r w:rsidRPr="002E0F1A">
        <w:rPr>
          <w:rFonts w:ascii="Times New Roman" w:hAnsi="Times New Roman" w:cs="Times New Roman"/>
          <w:sz w:val="24"/>
          <w:szCs w:val="24"/>
        </w:rPr>
        <w:t xml:space="preserve"> (discapacidades sensoriales) dependen de una funcionalidad intelectual y de aprendizaje que no estará comprometida por la naturaleza de la propia discapacidad (otros factores no asociados al dominio de la discapacidad podrían sin duda haberla comprometido).</w:t>
      </w:r>
    </w:p>
    <w:p w:rsidR="002E0F1A" w:rsidRPr="002E0F1A" w:rsidRDefault="002E0F1A" w:rsidP="00D95CC1">
      <w:pPr>
        <w:jc w:val="both"/>
        <w:rPr>
          <w:rFonts w:ascii="Times New Roman" w:hAnsi="Times New Roman" w:cs="Times New Roman"/>
          <w:sz w:val="24"/>
          <w:szCs w:val="24"/>
        </w:rPr>
      </w:pPr>
      <w:r w:rsidRPr="002E0F1A">
        <w:rPr>
          <w:rFonts w:ascii="Times New Roman" w:hAnsi="Times New Roman" w:cs="Times New Roman"/>
          <w:sz w:val="24"/>
          <w:szCs w:val="24"/>
        </w:rPr>
        <w:t xml:space="preserve">Entendemos que aún no existe modelo alguno de la discapacidad que trate las diversas formas de la discapacidad intelectual con un enfoque de naturaleza psicosocial, que </w:t>
      </w:r>
      <w:r w:rsidRPr="002E0F1A">
        <w:rPr>
          <w:rFonts w:ascii="Times New Roman" w:hAnsi="Times New Roman" w:cs="Times New Roman"/>
          <w:sz w:val="24"/>
          <w:szCs w:val="24"/>
        </w:rPr>
        <w:lastRenderedPageBreak/>
        <w:t>estudie y analice las compensaciones que se desarrollan o pueden desarrollarse frente a las limitaciones intelectuales, dado que el conocimiento de tales compensaciones, tanto de naturaleza interna (subjetiva) como externa (objetiva), determinarían la potencialidad y los límites de cualquier clase de intervención asistencial en relación a este diverso colectivo</w:t>
      </w:r>
      <w:r w:rsidR="00BA5291">
        <w:rPr>
          <w:rStyle w:val="Refernciadenotaapeudepgina"/>
          <w:rFonts w:ascii="Times New Roman" w:hAnsi="Times New Roman" w:cs="Times New Roman"/>
          <w:sz w:val="24"/>
          <w:szCs w:val="24"/>
        </w:rPr>
        <w:footnoteReference w:id="10"/>
      </w:r>
      <w:r w:rsidRPr="002E0F1A">
        <w:rPr>
          <w:rFonts w:ascii="Times New Roman" w:hAnsi="Times New Roman" w:cs="Times New Roman"/>
          <w:sz w:val="24"/>
          <w:szCs w:val="24"/>
        </w:rPr>
        <w:t>.</w:t>
      </w:r>
    </w:p>
    <w:p w:rsidR="002E0F1A" w:rsidRPr="002E0F1A" w:rsidRDefault="002E0F1A" w:rsidP="00D95CC1">
      <w:pPr>
        <w:jc w:val="both"/>
        <w:rPr>
          <w:rFonts w:ascii="Times New Roman" w:hAnsi="Times New Roman" w:cs="Times New Roman"/>
          <w:b/>
          <w:sz w:val="24"/>
          <w:szCs w:val="24"/>
        </w:rPr>
      </w:pPr>
      <w:r w:rsidRPr="002E0F1A">
        <w:rPr>
          <w:rFonts w:ascii="Times New Roman" w:hAnsi="Times New Roman" w:cs="Times New Roman"/>
          <w:b/>
          <w:sz w:val="24"/>
          <w:szCs w:val="24"/>
        </w:rPr>
        <w:t>Por una ética de la dependencia asistida</w:t>
      </w:r>
    </w:p>
    <w:p w:rsidR="002E0F1A" w:rsidRPr="002E0F1A" w:rsidRDefault="002E0F1A" w:rsidP="00D95CC1">
      <w:pPr>
        <w:jc w:val="both"/>
        <w:rPr>
          <w:rFonts w:ascii="Times New Roman" w:hAnsi="Times New Roman" w:cs="Times New Roman"/>
          <w:sz w:val="24"/>
          <w:szCs w:val="24"/>
        </w:rPr>
      </w:pPr>
      <w:r w:rsidRPr="002E0F1A">
        <w:rPr>
          <w:rFonts w:ascii="Times New Roman" w:hAnsi="Times New Roman" w:cs="Times New Roman"/>
          <w:sz w:val="24"/>
          <w:szCs w:val="24"/>
        </w:rPr>
        <w:t>La dignidad personal, entendida como condición social, no se respeta</w:t>
      </w:r>
      <w:r w:rsidR="00037948">
        <w:rPr>
          <w:rFonts w:ascii="Times New Roman" w:hAnsi="Times New Roman" w:cs="Times New Roman"/>
          <w:sz w:val="24"/>
          <w:szCs w:val="24"/>
        </w:rPr>
        <w:t>ría si se articularan</w:t>
      </w:r>
      <w:r w:rsidRPr="002E0F1A">
        <w:rPr>
          <w:rFonts w:ascii="Times New Roman" w:hAnsi="Times New Roman" w:cs="Times New Roman"/>
          <w:sz w:val="24"/>
          <w:szCs w:val="24"/>
        </w:rPr>
        <w:t xml:space="preserve"> discursos en los que la autonomía y la independencia se pres</w:t>
      </w:r>
      <w:r w:rsidR="00037948">
        <w:rPr>
          <w:rFonts w:ascii="Times New Roman" w:hAnsi="Times New Roman" w:cs="Times New Roman"/>
          <w:sz w:val="24"/>
          <w:szCs w:val="24"/>
        </w:rPr>
        <w:t>entasen</w:t>
      </w:r>
      <w:r w:rsidRPr="002E0F1A">
        <w:rPr>
          <w:rFonts w:ascii="Times New Roman" w:hAnsi="Times New Roman" w:cs="Times New Roman"/>
          <w:sz w:val="24"/>
          <w:szCs w:val="24"/>
        </w:rPr>
        <w:t>, explícita o implícitamente, en términos absolutos. Nadie disfruta de una autonomía ni de una independencia en términos absolutos; de ser así, quien las disfrutara estaría, de manera absoluta, excluido del proceso de socialización.</w:t>
      </w:r>
    </w:p>
    <w:p w:rsidR="002E0F1A" w:rsidRPr="002E0F1A" w:rsidRDefault="002E0F1A" w:rsidP="00D95CC1">
      <w:pPr>
        <w:jc w:val="both"/>
        <w:rPr>
          <w:rFonts w:ascii="Times New Roman" w:hAnsi="Times New Roman" w:cs="Times New Roman"/>
          <w:sz w:val="24"/>
          <w:szCs w:val="24"/>
        </w:rPr>
      </w:pPr>
      <w:r w:rsidRPr="002E0F1A">
        <w:rPr>
          <w:rFonts w:ascii="Times New Roman" w:hAnsi="Times New Roman" w:cs="Times New Roman"/>
          <w:sz w:val="24"/>
          <w:szCs w:val="24"/>
        </w:rPr>
        <w:t>Si bien nos parece justo que se modifique el lenguaje</w:t>
      </w:r>
      <w:r w:rsidR="00037948">
        <w:rPr>
          <w:rFonts w:ascii="Times New Roman" w:hAnsi="Times New Roman" w:cs="Times New Roman"/>
          <w:sz w:val="24"/>
          <w:szCs w:val="24"/>
        </w:rPr>
        <w:t xml:space="preserve"> (administrativo)</w:t>
      </w:r>
      <w:r w:rsidRPr="002E0F1A">
        <w:rPr>
          <w:rFonts w:ascii="Times New Roman" w:hAnsi="Times New Roman" w:cs="Times New Roman"/>
          <w:sz w:val="24"/>
          <w:szCs w:val="24"/>
        </w:rPr>
        <w:t xml:space="preserve"> de la discapacidad por sus connotaciones negativas, igualmente nos parecería justo y necesario que se reconociera la adecuación de un lenguaje</w:t>
      </w:r>
      <w:r w:rsidR="00037948">
        <w:rPr>
          <w:rFonts w:ascii="Times New Roman" w:hAnsi="Times New Roman" w:cs="Times New Roman"/>
          <w:sz w:val="24"/>
          <w:szCs w:val="24"/>
        </w:rPr>
        <w:t xml:space="preserve"> social</w:t>
      </w:r>
      <w:r w:rsidRPr="002E0F1A">
        <w:rPr>
          <w:rFonts w:ascii="Times New Roman" w:hAnsi="Times New Roman" w:cs="Times New Roman"/>
          <w:sz w:val="24"/>
          <w:szCs w:val="24"/>
        </w:rPr>
        <w:t xml:space="preserve"> sobre la dependencia, porque no se trata </w:t>
      </w:r>
      <w:r w:rsidRPr="00E9057D">
        <w:rPr>
          <w:rFonts w:ascii="Times New Roman" w:hAnsi="Times New Roman" w:cs="Times New Roman"/>
          <w:i/>
          <w:sz w:val="24"/>
          <w:szCs w:val="24"/>
        </w:rPr>
        <w:t>a fortiori</w:t>
      </w:r>
      <w:r w:rsidRPr="002E0F1A">
        <w:rPr>
          <w:rFonts w:ascii="Times New Roman" w:hAnsi="Times New Roman" w:cs="Times New Roman"/>
          <w:sz w:val="24"/>
          <w:szCs w:val="24"/>
        </w:rPr>
        <w:t xml:space="preserve"> de un fenómeno negativo. Más aun, la dependencia es un fenómeno que obliga a establecer y a consensuar un modelo ético para evitar, precisamente, que pueda convertirse en un fenómeno negativo o en una coartada para la discriminación.</w:t>
      </w:r>
    </w:p>
    <w:p w:rsidR="002E0F1A" w:rsidRPr="002E0F1A" w:rsidRDefault="002E0F1A" w:rsidP="00D95CC1">
      <w:pPr>
        <w:jc w:val="both"/>
        <w:rPr>
          <w:rFonts w:ascii="Times New Roman" w:hAnsi="Times New Roman" w:cs="Times New Roman"/>
          <w:sz w:val="24"/>
          <w:szCs w:val="24"/>
        </w:rPr>
      </w:pPr>
      <w:r w:rsidRPr="002E0F1A">
        <w:rPr>
          <w:rFonts w:ascii="Times New Roman" w:hAnsi="Times New Roman" w:cs="Times New Roman"/>
          <w:sz w:val="24"/>
          <w:szCs w:val="24"/>
        </w:rPr>
        <w:t>Todo lo planteado en este artículo responde a la necesidad de un compromiso ético que sea capaz de reconocer, en una diversidad de condiciones, la dignidad, no de una vida autónoma e independiente, sino de una vida socialmente digna, es decir, de una vida participativa social y culturalmente, en entornos de convivencia no represivos ni coactivos.</w:t>
      </w:r>
    </w:p>
    <w:p w:rsidR="002E0F1A" w:rsidRDefault="002E0F1A" w:rsidP="00D95CC1">
      <w:pPr>
        <w:jc w:val="both"/>
        <w:rPr>
          <w:rFonts w:ascii="Times New Roman" w:hAnsi="Times New Roman" w:cs="Times New Roman"/>
          <w:sz w:val="24"/>
          <w:szCs w:val="24"/>
        </w:rPr>
      </w:pPr>
      <w:r w:rsidRPr="002E0F1A">
        <w:rPr>
          <w:rFonts w:ascii="Times New Roman" w:hAnsi="Times New Roman" w:cs="Times New Roman"/>
          <w:sz w:val="24"/>
          <w:szCs w:val="24"/>
        </w:rPr>
        <w:t>Ahora bien, cualquier forma de compromiso ético puede dar lugar a modificaciones</w:t>
      </w:r>
      <w:r w:rsidR="00E9057D">
        <w:rPr>
          <w:rFonts w:ascii="Times New Roman" w:hAnsi="Times New Roman" w:cs="Times New Roman"/>
          <w:sz w:val="24"/>
          <w:szCs w:val="24"/>
        </w:rPr>
        <w:t>,</w:t>
      </w:r>
      <w:r w:rsidRPr="002E0F1A">
        <w:rPr>
          <w:rFonts w:ascii="Times New Roman" w:hAnsi="Times New Roman" w:cs="Times New Roman"/>
          <w:sz w:val="24"/>
          <w:szCs w:val="24"/>
        </w:rPr>
        <w:t xml:space="preserve"> no siempre previsibles a partir de los planteamientos iniciales de</w:t>
      </w:r>
      <w:r w:rsidR="00E9057D">
        <w:rPr>
          <w:rFonts w:ascii="Times New Roman" w:hAnsi="Times New Roman" w:cs="Times New Roman"/>
          <w:sz w:val="24"/>
          <w:szCs w:val="24"/>
        </w:rPr>
        <w:t>l</w:t>
      </w:r>
      <w:r w:rsidRPr="002E0F1A">
        <w:rPr>
          <w:rFonts w:ascii="Times New Roman" w:hAnsi="Times New Roman" w:cs="Times New Roman"/>
          <w:sz w:val="24"/>
          <w:szCs w:val="24"/>
        </w:rPr>
        <w:t xml:space="preserve"> </w:t>
      </w:r>
      <w:r w:rsidR="00E9057D">
        <w:rPr>
          <w:rFonts w:ascii="Times New Roman" w:hAnsi="Times New Roman" w:cs="Times New Roman"/>
          <w:sz w:val="24"/>
          <w:szCs w:val="24"/>
        </w:rPr>
        <w:t>fenómeno social estudiado para promocionar su desarrollo y</w:t>
      </w:r>
      <w:r w:rsidRPr="002E0F1A">
        <w:rPr>
          <w:rFonts w:ascii="Times New Roman" w:hAnsi="Times New Roman" w:cs="Times New Roman"/>
          <w:sz w:val="24"/>
          <w:szCs w:val="24"/>
        </w:rPr>
        <w:t xml:space="preserve"> progreso. En contra de lo que se espera de los habituales canales de asistencia o consulta profesionales (diseño de programas de intervención social), no todo puede ni debe ser planificado. Lo mismo sucede con las propias reivindicaciones y demandas de los principales interesados o colectivos.</w:t>
      </w:r>
    </w:p>
    <w:p w:rsidR="002E0F1A" w:rsidRPr="00D95CC1" w:rsidRDefault="002E0F1A" w:rsidP="00D95CC1">
      <w:pPr>
        <w:jc w:val="both"/>
        <w:rPr>
          <w:rFonts w:ascii="Times New Roman" w:hAnsi="Times New Roman" w:cs="Times New Roman"/>
          <w:b/>
          <w:sz w:val="24"/>
          <w:szCs w:val="24"/>
        </w:rPr>
      </w:pPr>
      <w:bookmarkStart w:id="0" w:name="_GoBack"/>
      <w:bookmarkEnd w:id="0"/>
      <w:r w:rsidRPr="00D95CC1">
        <w:rPr>
          <w:rFonts w:ascii="Times New Roman" w:hAnsi="Times New Roman" w:cs="Times New Roman"/>
          <w:b/>
          <w:sz w:val="24"/>
          <w:szCs w:val="24"/>
        </w:rPr>
        <w:t>Conclusiones marginales</w:t>
      </w:r>
    </w:p>
    <w:p w:rsidR="002E0F1A" w:rsidRDefault="002E0F1A" w:rsidP="00D95CC1">
      <w:pPr>
        <w:jc w:val="both"/>
        <w:rPr>
          <w:rFonts w:ascii="Times New Roman" w:hAnsi="Times New Roman" w:cs="Times New Roman"/>
          <w:sz w:val="24"/>
          <w:szCs w:val="24"/>
        </w:rPr>
      </w:pPr>
      <w:r w:rsidRPr="002E0F1A">
        <w:rPr>
          <w:rFonts w:ascii="Times New Roman" w:hAnsi="Times New Roman" w:cs="Times New Roman"/>
          <w:sz w:val="24"/>
          <w:szCs w:val="24"/>
        </w:rPr>
        <w:t>Finalizamos el artículo con</w:t>
      </w:r>
      <w:r w:rsidR="00E9057D">
        <w:rPr>
          <w:rFonts w:ascii="Times New Roman" w:hAnsi="Times New Roman" w:cs="Times New Roman"/>
          <w:sz w:val="24"/>
          <w:szCs w:val="24"/>
        </w:rPr>
        <w:t xml:space="preserve"> un</w:t>
      </w:r>
      <w:r w:rsidRPr="002E0F1A">
        <w:rPr>
          <w:rFonts w:ascii="Times New Roman" w:hAnsi="Times New Roman" w:cs="Times New Roman"/>
          <w:sz w:val="24"/>
          <w:szCs w:val="24"/>
        </w:rPr>
        <w:t xml:space="preserve"> </w:t>
      </w:r>
      <w:r w:rsidR="00EE0AEA">
        <w:rPr>
          <w:rFonts w:ascii="Times New Roman" w:hAnsi="Times New Roman" w:cs="Times New Roman"/>
          <w:sz w:val="24"/>
          <w:szCs w:val="24"/>
        </w:rPr>
        <w:t>breve “glosario” de términos o expresiones</w:t>
      </w:r>
      <w:r w:rsidRPr="002E0F1A">
        <w:rPr>
          <w:rFonts w:ascii="Times New Roman" w:hAnsi="Times New Roman" w:cs="Times New Roman"/>
          <w:sz w:val="24"/>
          <w:szCs w:val="24"/>
        </w:rPr>
        <w:t xml:space="preserve"> que, a modo de conclusiones marginales, pretende mostrar nuestra perspectiva ideológica, la cual, ciertamente, no nos permite llegar a otra clase de conclusiones</w:t>
      </w:r>
      <w:r w:rsidR="00F16F25">
        <w:rPr>
          <w:rFonts w:ascii="Times New Roman" w:hAnsi="Times New Roman" w:cs="Times New Roman"/>
          <w:sz w:val="24"/>
          <w:szCs w:val="24"/>
        </w:rPr>
        <w:t>,</w:t>
      </w:r>
      <w:r w:rsidRPr="002E0F1A">
        <w:rPr>
          <w:rFonts w:ascii="Times New Roman" w:hAnsi="Times New Roman" w:cs="Times New Roman"/>
          <w:sz w:val="24"/>
          <w:szCs w:val="24"/>
        </w:rPr>
        <w:t xml:space="preserve"> sobre el fenómeno social de la discapacidad, la diversidad funcional y el adecuado modelo asistencial (personalizado)</w:t>
      </w:r>
      <w:r w:rsidR="00F16F25">
        <w:rPr>
          <w:rFonts w:ascii="Times New Roman" w:hAnsi="Times New Roman" w:cs="Times New Roman"/>
          <w:sz w:val="24"/>
          <w:szCs w:val="24"/>
        </w:rPr>
        <w:t>,</w:t>
      </w:r>
      <w:r w:rsidRPr="002E0F1A">
        <w:rPr>
          <w:rFonts w:ascii="Times New Roman" w:hAnsi="Times New Roman" w:cs="Times New Roman"/>
          <w:sz w:val="24"/>
          <w:szCs w:val="24"/>
        </w:rPr>
        <w:t xml:space="preserve"> que no sea</w:t>
      </w:r>
      <w:r w:rsidR="008520D6">
        <w:rPr>
          <w:rFonts w:ascii="Times New Roman" w:hAnsi="Times New Roman" w:cs="Times New Roman"/>
          <w:sz w:val="24"/>
          <w:szCs w:val="24"/>
        </w:rPr>
        <w:t>n, precisamente, marginales.</w:t>
      </w:r>
    </w:p>
    <w:p w:rsidR="00F16F25" w:rsidRDefault="00F16F25" w:rsidP="00D95CC1">
      <w:pPr>
        <w:jc w:val="both"/>
        <w:rPr>
          <w:rFonts w:ascii="Times New Roman" w:hAnsi="Times New Roman" w:cs="Times New Roman"/>
          <w:sz w:val="24"/>
          <w:szCs w:val="24"/>
        </w:rPr>
      </w:pPr>
    </w:p>
    <w:p w:rsidR="00F16F25" w:rsidRDefault="00E81712" w:rsidP="00E81712">
      <w:pPr>
        <w:pStyle w:val="Pargrafdellista"/>
        <w:numPr>
          <w:ilvl w:val="0"/>
          <w:numId w:val="1"/>
        </w:numPr>
        <w:jc w:val="both"/>
        <w:rPr>
          <w:rFonts w:ascii="Times New Roman" w:hAnsi="Times New Roman" w:cs="Times New Roman"/>
          <w:sz w:val="24"/>
          <w:szCs w:val="24"/>
        </w:rPr>
      </w:pPr>
      <w:r>
        <w:rPr>
          <w:rFonts w:ascii="Times New Roman" w:hAnsi="Times New Roman" w:cs="Times New Roman"/>
          <w:b/>
          <w:sz w:val="24"/>
          <w:szCs w:val="24"/>
        </w:rPr>
        <w:lastRenderedPageBreak/>
        <w:t>Modelo estándar</w:t>
      </w:r>
      <w:r>
        <w:rPr>
          <w:rFonts w:ascii="Times New Roman" w:hAnsi="Times New Roman" w:cs="Times New Roman"/>
          <w:sz w:val="24"/>
          <w:szCs w:val="24"/>
        </w:rPr>
        <w:t xml:space="preserve">: </w:t>
      </w:r>
      <w:r w:rsidR="0093397C">
        <w:rPr>
          <w:rFonts w:ascii="Times New Roman" w:hAnsi="Times New Roman" w:cs="Times New Roman"/>
          <w:sz w:val="24"/>
          <w:szCs w:val="24"/>
        </w:rPr>
        <w:t xml:space="preserve">las personas con discapacidad se desvían, en sentido negativo, del modelo estándar del ser-humano. Ese desvío es interpretado como deficiencia, disfunción, insuficiencia, anomalía, merma o pérdida. Quien defiende la existencia objetiva (mesurable, cuantificable) de ese modelo, buscará –como en el caso de Arcadi Espada- ejemplos </w:t>
      </w:r>
      <w:r w:rsidR="00233F48">
        <w:rPr>
          <w:rFonts w:ascii="Times New Roman" w:hAnsi="Times New Roman" w:cs="Times New Roman"/>
          <w:sz w:val="24"/>
          <w:szCs w:val="24"/>
        </w:rPr>
        <w:t>que poco o nada tendrán que ver con las situaciones de dependencia; en este caso, el de una persona con miopía:</w:t>
      </w:r>
      <w:r w:rsidR="00E9057D">
        <w:rPr>
          <w:rFonts w:ascii="Times New Roman" w:hAnsi="Times New Roman" w:cs="Times New Roman"/>
          <w:sz w:val="24"/>
          <w:szCs w:val="24"/>
        </w:rPr>
        <w:t xml:space="preserve"> ¿será considerada esta persona, socialmente,</w:t>
      </w:r>
      <w:r w:rsidR="00233F48">
        <w:rPr>
          <w:rFonts w:ascii="Times New Roman" w:hAnsi="Times New Roman" w:cs="Times New Roman"/>
          <w:sz w:val="24"/>
          <w:szCs w:val="24"/>
        </w:rPr>
        <w:t xml:space="preserve"> como discapacitada visual? ¿Y cómo le afectará, si no hay intervención médica que elimine esa anomalía, su dependencia a la corrección técnica, con su aparato correspondiente? ¿Se resignará a que su anomalía pueda ser genéticamente heredada por sus descendientes</w:t>
      </w:r>
      <w:r w:rsidR="003F50F6">
        <w:rPr>
          <w:rFonts w:ascii="Times New Roman" w:hAnsi="Times New Roman" w:cs="Times New Roman"/>
          <w:sz w:val="24"/>
          <w:szCs w:val="24"/>
        </w:rPr>
        <w:t>, o aprobará de manera incondicional la manipulación genética que evitaría esa indeseable herencia? Aun respetando el sentido</w:t>
      </w:r>
      <w:r w:rsidR="00E9057D">
        <w:rPr>
          <w:rFonts w:ascii="Times New Roman" w:hAnsi="Times New Roman" w:cs="Times New Roman"/>
          <w:sz w:val="24"/>
          <w:szCs w:val="24"/>
        </w:rPr>
        <w:t xml:space="preserve"> y el muy relativo interés</w:t>
      </w:r>
      <w:r w:rsidR="003F50F6">
        <w:rPr>
          <w:rFonts w:ascii="Times New Roman" w:hAnsi="Times New Roman" w:cs="Times New Roman"/>
          <w:sz w:val="24"/>
          <w:szCs w:val="24"/>
        </w:rPr>
        <w:t xml:space="preserve"> de estas cuestiones, que podrían alcanzar el fenómeno de la eugenesia, la burda simplificación que representa ese modelo estándar escamotea el evidente hecho de que un único modelo de esa naturaleza no define a ningún ser humano. Si se quiere defender su existencia, a ésta habrá que sumarle, en el mismo sujeto, </w:t>
      </w:r>
      <w:r w:rsidR="00E9057D">
        <w:rPr>
          <w:rFonts w:ascii="Times New Roman" w:hAnsi="Times New Roman" w:cs="Times New Roman"/>
          <w:sz w:val="24"/>
          <w:szCs w:val="24"/>
        </w:rPr>
        <w:t xml:space="preserve">la de </w:t>
      </w:r>
      <w:r w:rsidR="003F50F6">
        <w:rPr>
          <w:rFonts w:ascii="Times New Roman" w:hAnsi="Times New Roman" w:cs="Times New Roman"/>
          <w:sz w:val="24"/>
          <w:szCs w:val="24"/>
        </w:rPr>
        <w:t>más modelos igualmente óptimos y eficientes, más allá de</w:t>
      </w:r>
      <w:r w:rsidR="00E9057D">
        <w:rPr>
          <w:rFonts w:ascii="Times New Roman" w:hAnsi="Times New Roman" w:cs="Times New Roman"/>
          <w:sz w:val="24"/>
          <w:szCs w:val="24"/>
        </w:rPr>
        <w:t>l de</w:t>
      </w:r>
      <w:r w:rsidR="003F50F6">
        <w:rPr>
          <w:rFonts w:ascii="Times New Roman" w:hAnsi="Times New Roman" w:cs="Times New Roman"/>
          <w:sz w:val="24"/>
          <w:szCs w:val="24"/>
        </w:rPr>
        <w:t xml:space="preserve"> la mera funcionalidad biológica.</w:t>
      </w:r>
    </w:p>
    <w:p w:rsidR="003F50F6" w:rsidRDefault="003F50F6" w:rsidP="00E81712">
      <w:pPr>
        <w:pStyle w:val="Pargrafdellista"/>
        <w:numPr>
          <w:ilvl w:val="0"/>
          <w:numId w:val="1"/>
        </w:numPr>
        <w:jc w:val="both"/>
        <w:rPr>
          <w:rFonts w:ascii="Times New Roman" w:hAnsi="Times New Roman" w:cs="Times New Roman"/>
          <w:sz w:val="24"/>
          <w:szCs w:val="24"/>
        </w:rPr>
      </w:pPr>
      <w:r>
        <w:rPr>
          <w:rFonts w:ascii="Times New Roman" w:hAnsi="Times New Roman" w:cs="Times New Roman"/>
          <w:b/>
          <w:sz w:val="24"/>
          <w:szCs w:val="24"/>
        </w:rPr>
        <w:t>La dependencia de la discapacidad o la discapacidad de la dependencia</w:t>
      </w:r>
      <w:r>
        <w:rPr>
          <w:rFonts w:ascii="Times New Roman" w:hAnsi="Times New Roman" w:cs="Times New Roman"/>
          <w:sz w:val="24"/>
          <w:szCs w:val="24"/>
        </w:rPr>
        <w:t>:</w:t>
      </w:r>
      <w:r w:rsidR="00460A72">
        <w:rPr>
          <w:rFonts w:ascii="Times New Roman" w:hAnsi="Times New Roman" w:cs="Times New Roman"/>
          <w:sz w:val="24"/>
          <w:szCs w:val="24"/>
        </w:rPr>
        <w:t xml:space="preserve"> una silla de ruedas manual o de motor</w:t>
      </w:r>
      <w:r w:rsidR="00476B1C">
        <w:rPr>
          <w:rFonts w:ascii="Times New Roman" w:hAnsi="Times New Roman" w:cs="Times New Roman"/>
          <w:sz w:val="24"/>
          <w:szCs w:val="24"/>
        </w:rPr>
        <w:t xml:space="preserve"> facilita la conservación de la función de la movilidad autónoma para quienes, sin esos aparatos, no podrían realizarla. Es evidente que esas personas dependerán de esos aparatos</w:t>
      </w:r>
      <w:r w:rsidR="00F739B8">
        <w:rPr>
          <w:rFonts w:ascii="Times New Roman" w:hAnsi="Times New Roman" w:cs="Times New Roman"/>
          <w:sz w:val="24"/>
          <w:szCs w:val="24"/>
        </w:rPr>
        <w:t xml:space="preserve"> para moverse por voluntad propia; por lo tanto, en la realización de esa acción eficiente y autónoma, ¿se les seguirá considerando “discapacitados”? ¿No lo será también el individuo que precisa de un automóvil para desplazarse habitualmente? En otras palabras: la dependencia que genera una discapacidad </w:t>
      </w:r>
      <w:r w:rsidR="00E9057D">
        <w:rPr>
          <w:rFonts w:ascii="Times New Roman" w:hAnsi="Times New Roman" w:cs="Times New Roman"/>
          <w:sz w:val="24"/>
          <w:szCs w:val="24"/>
        </w:rPr>
        <w:t>es una clase de dependencia que mueve a realizar acciones</w:t>
      </w:r>
      <w:r w:rsidR="00F739B8">
        <w:rPr>
          <w:rFonts w:ascii="Times New Roman" w:hAnsi="Times New Roman" w:cs="Times New Roman"/>
          <w:sz w:val="24"/>
          <w:szCs w:val="24"/>
        </w:rPr>
        <w:t xml:space="preserve"> </w:t>
      </w:r>
      <w:r w:rsidR="00E9057D">
        <w:rPr>
          <w:rFonts w:ascii="Times New Roman" w:hAnsi="Times New Roman" w:cs="Times New Roman"/>
          <w:sz w:val="24"/>
          <w:szCs w:val="24"/>
        </w:rPr>
        <w:t>en las que desaparece la condición de la discapacidad, s</w:t>
      </w:r>
      <w:r w:rsidR="00FC207D">
        <w:rPr>
          <w:rFonts w:ascii="Times New Roman" w:hAnsi="Times New Roman" w:cs="Times New Roman"/>
          <w:sz w:val="24"/>
          <w:szCs w:val="24"/>
        </w:rPr>
        <w:t>i no se da</w:t>
      </w:r>
      <w:r w:rsidR="00F739B8">
        <w:rPr>
          <w:rFonts w:ascii="Times New Roman" w:hAnsi="Times New Roman" w:cs="Times New Roman"/>
          <w:sz w:val="24"/>
          <w:szCs w:val="24"/>
        </w:rPr>
        <w:t xml:space="preserve"> ausencia de medios y recursos. En el mismo sentido, la discapacidad de la dependencia deja de serlo cuando el sujeto es objeto d</w:t>
      </w:r>
      <w:r w:rsidR="00FC207D">
        <w:rPr>
          <w:rFonts w:ascii="Times New Roman" w:hAnsi="Times New Roman" w:cs="Times New Roman"/>
          <w:sz w:val="24"/>
          <w:szCs w:val="24"/>
        </w:rPr>
        <w:t>e una asistencia personal</w:t>
      </w:r>
      <w:r w:rsidR="007F649B">
        <w:rPr>
          <w:rFonts w:ascii="Times New Roman" w:hAnsi="Times New Roman" w:cs="Times New Roman"/>
          <w:sz w:val="24"/>
          <w:szCs w:val="24"/>
        </w:rPr>
        <w:t>izada</w:t>
      </w:r>
      <w:r w:rsidR="00F739B8">
        <w:rPr>
          <w:rFonts w:ascii="Times New Roman" w:hAnsi="Times New Roman" w:cs="Times New Roman"/>
          <w:sz w:val="24"/>
          <w:szCs w:val="24"/>
        </w:rPr>
        <w:t xml:space="preserve"> a su dependencia.</w:t>
      </w:r>
    </w:p>
    <w:p w:rsidR="00F739B8" w:rsidRDefault="00EE0AEA" w:rsidP="00E81712">
      <w:pPr>
        <w:pStyle w:val="Pargrafdellista"/>
        <w:numPr>
          <w:ilvl w:val="0"/>
          <w:numId w:val="1"/>
        </w:numPr>
        <w:jc w:val="both"/>
        <w:rPr>
          <w:rFonts w:ascii="Times New Roman" w:hAnsi="Times New Roman" w:cs="Times New Roman"/>
          <w:sz w:val="24"/>
          <w:szCs w:val="24"/>
        </w:rPr>
      </w:pPr>
      <w:r>
        <w:rPr>
          <w:rFonts w:ascii="Times New Roman" w:hAnsi="Times New Roman" w:cs="Times New Roman"/>
          <w:b/>
          <w:sz w:val="24"/>
          <w:szCs w:val="24"/>
        </w:rPr>
        <w:t>Diversidad funcional intelectual</w:t>
      </w:r>
      <w:r w:rsidR="006C1A5C">
        <w:rPr>
          <w:rFonts w:ascii="Times New Roman" w:hAnsi="Times New Roman" w:cs="Times New Roman"/>
          <w:sz w:val="24"/>
          <w:szCs w:val="24"/>
        </w:rPr>
        <w:t>: los prejuicios y estereotipos, mencionados en el ejemplo del ejercicio de simulación de la discapacidad intelectual, son otra burda simplificación, en este caso referida al proceso de aprendizaje. Nadie puede ya tomarse en serio, en el ámbito educativo, la idea de que el aprendizaje guiado y significativo dependa exclusivamente del óptimo desarrollo y buen uso de la función intelectual</w:t>
      </w:r>
      <w:r>
        <w:rPr>
          <w:rFonts w:ascii="Times New Roman" w:hAnsi="Times New Roman" w:cs="Times New Roman"/>
          <w:sz w:val="24"/>
          <w:szCs w:val="24"/>
        </w:rPr>
        <w:t>. Aunque el sistema educativo esté dispuesto a adaptarse y a habilitarse para responder, por ejemplo, a la diversidad cultural presente en nuestras escuelas, entendemos que queda aún un largo recorrido para que demuestre que se ha adaptado y habilitado en relación a la diversidad de formas de aprendizaje. De hecho, aunque no nos parezca apropiado el uso del término “intelectual”, en esta clase de diversidad funcional, lo que efectivamente podría llegar a ser diverso no sería el intelecto sino el proceso de aprendizaje.</w:t>
      </w:r>
    </w:p>
    <w:p w:rsidR="00EE0AEA" w:rsidRDefault="009C502F" w:rsidP="00E81712">
      <w:pPr>
        <w:pStyle w:val="Pargrafdellista"/>
        <w:numPr>
          <w:ilvl w:val="0"/>
          <w:numId w:val="1"/>
        </w:numPr>
        <w:jc w:val="both"/>
        <w:rPr>
          <w:rFonts w:ascii="Times New Roman" w:hAnsi="Times New Roman" w:cs="Times New Roman"/>
          <w:sz w:val="24"/>
          <w:szCs w:val="24"/>
        </w:rPr>
      </w:pPr>
      <w:r w:rsidRPr="009C502F">
        <w:rPr>
          <w:rFonts w:ascii="Times New Roman" w:hAnsi="Times New Roman" w:cs="Times New Roman"/>
          <w:b/>
          <w:sz w:val="24"/>
          <w:szCs w:val="24"/>
        </w:rPr>
        <w:t>Derecho a la autonomía</w:t>
      </w:r>
      <w:r w:rsidR="00EE0AEA">
        <w:rPr>
          <w:rFonts w:ascii="Times New Roman" w:hAnsi="Times New Roman" w:cs="Times New Roman"/>
          <w:sz w:val="24"/>
          <w:szCs w:val="24"/>
        </w:rPr>
        <w:t xml:space="preserve">: ¿todos tenemos el derecho a alcanzar y a desarrollar nuestra autonomía personal? </w:t>
      </w:r>
      <w:r w:rsidR="00474792">
        <w:rPr>
          <w:rFonts w:ascii="Times New Roman" w:hAnsi="Times New Roman" w:cs="Times New Roman"/>
          <w:sz w:val="24"/>
          <w:szCs w:val="24"/>
        </w:rPr>
        <w:t xml:space="preserve">Ni todo es un derecho ni todo es una obligación. </w:t>
      </w:r>
      <w:r w:rsidR="00474792">
        <w:rPr>
          <w:rFonts w:ascii="Times New Roman" w:hAnsi="Times New Roman" w:cs="Times New Roman"/>
          <w:sz w:val="24"/>
          <w:szCs w:val="24"/>
        </w:rPr>
        <w:lastRenderedPageBreak/>
        <w:t xml:space="preserve">Algunos objetivos responden a expectativas de naturaleza social y cultural. ¿Se podría dar el caso de que alguien renunciase al cumplimiento de la expectativa de tener autonomía personal? Lógicamente, esta pregunta nada tiene que ver con el hecho de que a cualquier persona se le puedan obstaculizar la posibilidad y las oportunidades para que ese cumplimiento se dé. La autonomía personal, como expectativa, depende de factores sociales, culturales e ideológicos, y éstos son los que </w:t>
      </w:r>
      <w:r w:rsidR="00FC207D">
        <w:rPr>
          <w:rFonts w:ascii="Times New Roman" w:hAnsi="Times New Roman" w:cs="Times New Roman"/>
          <w:sz w:val="24"/>
          <w:szCs w:val="24"/>
        </w:rPr>
        <w:t>acabarán condicionando, al menos de entrada,</w:t>
      </w:r>
      <w:r w:rsidR="00474792">
        <w:rPr>
          <w:rFonts w:ascii="Times New Roman" w:hAnsi="Times New Roman" w:cs="Times New Roman"/>
          <w:sz w:val="24"/>
          <w:szCs w:val="24"/>
        </w:rPr>
        <w:t xml:space="preserve"> la vivencia que de ella se espera que tengamos; pero no es una obligación </w:t>
      </w:r>
      <w:r>
        <w:rPr>
          <w:rFonts w:ascii="Times New Roman" w:hAnsi="Times New Roman" w:cs="Times New Roman"/>
          <w:sz w:val="24"/>
          <w:szCs w:val="24"/>
        </w:rPr>
        <w:t>adaptarse a esas clases de factores, como si fueran “naturales”, ya que es evidente que no lo son.</w:t>
      </w:r>
    </w:p>
    <w:p w:rsidR="009C502F" w:rsidRPr="00E81712" w:rsidRDefault="009C502F" w:rsidP="00E81712">
      <w:pPr>
        <w:pStyle w:val="Pargrafdellista"/>
        <w:numPr>
          <w:ilvl w:val="0"/>
          <w:numId w:val="1"/>
        </w:numPr>
        <w:jc w:val="both"/>
        <w:rPr>
          <w:rFonts w:ascii="Times New Roman" w:hAnsi="Times New Roman" w:cs="Times New Roman"/>
          <w:sz w:val="24"/>
          <w:szCs w:val="24"/>
        </w:rPr>
      </w:pPr>
      <w:r>
        <w:rPr>
          <w:rFonts w:ascii="Times New Roman" w:hAnsi="Times New Roman" w:cs="Times New Roman"/>
          <w:b/>
          <w:sz w:val="24"/>
          <w:szCs w:val="24"/>
        </w:rPr>
        <w:t>Asistencia personalizada a la dependencia</w:t>
      </w:r>
      <w:r>
        <w:rPr>
          <w:rFonts w:ascii="Times New Roman" w:hAnsi="Times New Roman" w:cs="Times New Roman"/>
          <w:sz w:val="24"/>
          <w:szCs w:val="24"/>
        </w:rPr>
        <w:t>: en el caso de que se dieran las condiciones necesarias para poder llevar a cabo ese tipo de asistencia, el resultado sería la conservación de la dignidad personal del sujeto asistido. Nosotros pretendemos ahondar en el conocimiento de esas condiciones necesarias, dado que la autonomía personal</w:t>
      </w:r>
      <w:r w:rsidR="00FC207D">
        <w:rPr>
          <w:rFonts w:ascii="Times New Roman" w:hAnsi="Times New Roman" w:cs="Times New Roman"/>
          <w:sz w:val="24"/>
          <w:szCs w:val="24"/>
        </w:rPr>
        <w:t>, por sí misma,</w:t>
      </w:r>
      <w:r>
        <w:rPr>
          <w:rFonts w:ascii="Times New Roman" w:hAnsi="Times New Roman" w:cs="Times New Roman"/>
          <w:sz w:val="24"/>
          <w:szCs w:val="24"/>
        </w:rPr>
        <w:t xml:space="preserve"> no representa garantía alguna de dignidad personal, y, sobre todo, porque esperamos poder comprobar que cabe siempre la posibilidad de la dignidad personal incluso en los casos de más extrema dependencia</w:t>
      </w:r>
      <w:r w:rsidR="007A39C5">
        <w:rPr>
          <w:rFonts w:ascii="Times New Roman" w:hAnsi="Times New Roman" w:cs="Times New Roman"/>
          <w:sz w:val="24"/>
          <w:szCs w:val="24"/>
        </w:rPr>
        <w:t xml:space="preserve"> funcional.</w:t>
      </w:r>
    </w:p>
    <w:p w:rsidR="002E0F1A" w:rsidRPr="002E0F1A" w:rsidRDefault="002E0F1A" w:rsidP="00D95CC1">
      <w:pPr>
        <w:jc w:val="both"/>
        <w:rPr>
          <w:rFonts w:ascii="Times New Roman" w:hAnsi="Times New Roman" w:cs="Times New Roman"/>
          <w:sz w:val="24"/>
          <w:szCs w:val="24"/>
        </w:rPr>
      </w:pPr>
    </w:p>
    <w:p w:rsidR="002E0F1A" w:rsidRPr="002E0F1A" w:rsidRDefault="002E0F1A" w:rsidP="00D95CC1">
      <w:pPr>
        <w:jc w:val="both"/>
        <w:rPr>
          <w:rFonts w:ascii="Times New Roman" w:hAnsi="Times New Roman" w:cs="Times New Roman"/>
          <w:sz w:val="24"/>
          <w:szCs w:val="24"/>
        </w:rPr>
      </w:pPr>
    </w:p>
    <w:p w:rsidR="002E0F1A" w:rsidRPr="002E0F1A" w:rsidRDefault="002E0F1A" w:rsidP="00D95CC1">
      <w:pPr>
        <w:jc w:val="both"/>
        <w:rPr>
          <w:rFonts w:ascii="Times New Roman" w:hAnsi="Times New Roman" w:cs="Times New Roman"/>
          <w:sz w:val="24"/>
          <w:szCs w:val="24"/>
        </w:rPr>
      </w:pPr>
    </w:p>
    <w:p w:rsidR="002E0F1A" w:rsidRPr="002E0F1A" w:rsidRDefault="002E0F1A" w:rsidP="00D95CC1">
      <w:pPr>
        <w:jc w:val="both"/>
        <w:rPr>
          <w:rFonts w:ascii="Times New Roman" w:hAnsi="Times New Roman" w:cs="Times New Roman"/>
          <w:sz w:val="24"/>
          <w:szCs w:val="24"/>
        </w:rPr>
      </w:pPr>
    </w:p>
    <w:p w:rsidR="002E0F1A" w:rsidRPr="002E0F1A" w:rsidRDefault="002E0F1A" w:rsidP="00D95CC1">
      <w:pPr>
        <w:jc w:val="both"/>
        <w:rPr>
          <w:rFonts w:ascii="Times New Roman" w:hAnsi="Times New Roman" w:cs="Times New Roman"/>
          <w:sz w:val="24"/>
          <w:szCs w:val="24"/>
        </w:rPr>
      </w:pPr>
    </w:p>
    <w:p w:rsidR="002E0F1A" w:rsidRPr="002E0F1A" w:rsidRDefault="002E0F1A" w:rsidP="00D95CC1">
      <w:pPr>
        <w:jc w:val="both"/>
        <w:rPr>
          <w:rFonts w:ascii="Times New Roman" w:hAnsi="Times New Roman" w:cs="Times New Roman"/>
          <w:sz w:val="24"/>
          <w:szCs w:val="24"/>
        </w:rPr>
      </w:pPr>
      <w:r w:rsidRPr="002E0F1A">
        <w:rPr>
          <w:rFonts w:ascii="Times New Roman" w:hAnsi="Times New Roman" w:cs="Times New Roman"/>
          <w:sz w:val="24"/>
          <w:szCs w:val="24"/>
        </w:rPr>
        <w:t xml:space="preserve"> </w:t>
      </w:r>
    </w:p>
    <w:p w:rsidR="002E0F1A" w:rsidRPr="002E0F1A" w:rsidRDefault="002E0F1A" w:rsidP="00D95CC1">
      <w:pPr>
        <w:jc w:val="both"/>
        <w:rPr>
          <w:rFonts w:ascii="Times New Roman" w:hAnsi="Times New Roman" w:cs="Times New Roman"/>
          <w:sz w:val="24"/>
          <w:szCs w:val="24"/>
        </w:rPr>
      </w:pPr>
    </w:p>
    <w:p w:rsidR="00C57C51" w:rsidRPr="002E0F1A" w:rsidRDefault="00C57C51" w:rsidP="00D95CC1">
      <w:pPr>
        <w:jc w:val="both"/>
        <w:rPr>
          <w:rFonts w:ascii="Times New Roman" w:hAnsi="Times New Roman" w:cs="Times New Roman"/>
          <w:sz w:val="24"/>
          <w:szCs w:val="24"/>
        </w:rPr>
      </w:pPr>
    </w:p>
    <w:sectPr w:rsidR="00C57C51" w:rsidRPr="002E0F1A">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8AE" w:rsidRDefault="000018AE" w:rsidP="001E2A05">
      <w:pPr>
        <w:spacing w:after="0" w:line="240" w:lineRule="auto"/>
      </w:pPr>
      <w:r>
        <w:separator/>
      </w:r>
    </w:p>
  </w:endnote>
  <w:endnote w:type="continuationSeparator" w:id="0">
    <w:p w:rsidR="000018AE" w:rsidRDefault="000018AE" w:rsidP="001E2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374210"/>
      <w:docPartObj>
        <w:docPartGallery w:val="Page Numbers (Bottom of Page)"/>
        <w:docPartUnique/>
      </w:docPartObj>
    </w:sdtPr>
    <w:sdtContent>
      <w:p w:rsidR="00FC207D" w:rsidRDefault="00FC207D">
        <w:pPr>
          <w:pStyle w:val="Peu"/>
        </w:pPr>
        <w:r>
          <w:rPr>
            <w:noProof/>
          </w:rPr>
          <mc:AlternateContent>
            <mc:Choice Requires="wps">
              <w:drawing>
                <wp:anchor distT="0" distB="0" distL="114300" distR="114300" simplePos="0" relativeHeight="25166028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Forma automàtica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FC207D" w:rsidRDefault="00FC207D">
                              <w:pPr>
                                <w:jc w:val="center"/>
                              </w:pPr>
                              <w:r>
                                <w:fldChar w:fldCharType="begin"/>
                              </w:r>
                              <w:r>
                                <w:instrText>PAGE    \* MERGEFORMAT</w:instrText>
                              </w:r>
                              <w:r>
                                <w:fldChar w:fldCharType="separate"/>
                              </w:r>
                              <w:r w:rsidRPr="00FC207D">
                                <w:rPr>
                                  <w:noProof/>
                                  <w:lang w:val="ca-ES"/>
                                </w:rPr>
                                <w:t>10</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orma automàtica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" filled="t" strokecolor="gray" strokeweight="2.25pt">
                  <v:textbox inset=",0,,0">
                    <w:txbxContent>
                      <w:p w:rsidR="00FC207D" w:rsidRDefault="00FC207D">
                        <w:pPr>
                          <w:jc w:val="center"/>
                        </w:pPr>
                        <w:r>
                          <w:fldChar w:fldCharType="begin"/>
                        </w:r>
                        <w:r>
                          <w:instrText>PAGE    \* MERGEFORMAT</w:instrText>
                        </w:r>
                        <w:r>
                          <w:fldChar w:fldCharType="separate"/>
                        </w:r>
                        <w:r w:rsidRPr="00FC207D">
                          <w:rPr>
                            <w:noProof/>
                            <w:lang w:val="ca-ES"/>
                          </w:rPr>
                          <w:t>10</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Forma automàt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Forma automàtica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8AE" w:rsidRDefault="000018AE" w:rsidP="001E2A05">
      <w:pPr>
        <w:spacing w:after="0" w:line="240" w:lineRule="auto"/>
      </w:pPr>
      <w:r>
        <w:separator/>
      </w:r>
    </w:p>
  </w:footnote>
  <w:footnote w:type="continuationSeparator" w:id="0">
    <w:p w:rsidR="000018AE" w:rsidRDefault="000018AE" w:rsidP="001E2A05">
      <w:pPr>
        <w:spacing w:after="0" w:line="240" w:lineRule="auto"/>
      </w:pPr>
      <w:r>
        <w:continuationSeparator/>
      </w:r>
    </w:p>
  </w:footnote>
  <w:footnote w:id="1">
    <w:p w:rsidR="001E2A05" w:rsidRPr="001E2A05" w:rsidRDefault="001E2A05" w:rsidP="001E2A05">
      <w:pPr>
        <w:pStyle w:val="Textdenotaapeudepgina"/>
        <w:jc w:val="both"/>
        <w:rPr>
          <w:lang w:val="ca-ES"/>
        </w:rPr>
      </w:pPr>
      <w:r>
        <w:rPr>
          <w:rStyle w:val="Refernciadenotaapeudepgina"/>
        </w:rPr>
        <w:footnoteRef/>
      </w:r>
      <w:r>
        <w:t xml:space="preserve"> </w:t>
      </w:r>
      <w:r w:rsidR="008520D6">
        <w:t xml:space="preserve">Los </w:t>
      </w:r>
      <w:r w:rsidR="00040CF6">
        <w:rPr>
          <w:lang w:val="ca-ES"/>
        </w:rPr>
        <w:t xml:space="preserve">nombres y </w:t>
      </w:r>
      <w:proofErr w:type="spellStart"/>
      <w:r w:rsidR="00040CF6">
        <w:rPr>
          <w:lang w:val="ca-ES"/>
        </w:rPr>
        <w:t>apellidos</w:t>
      </w:r>
      <w:proofErr w:type="spellEnd"/>
      <w:r w:rsidR="00040CF6">
        <w:rPr>
          <w:lang w:val="ca-ES"/>
        </w:rPr>
        <w:t xml:space="preserve"> de</w:t>
      </w:r>
      <w:r>
        <w:rPr>
          <w:lang w:val="ca-ES"/>
        </w:rPr>
        <w:t xml:space="preserve"> los interlocutores de la </w:t>
      </w:r>
      <w:proofErr w:type="spellStart"/>
      <w:r>
        <w:rPr>
          <w:lang w:val="ca-ES"/>
        </w:rPr>
        <w:t>discusión</w:t>
      </w:r>
      <w:proofErr w:type="spellEnd"/>
      <w:r>
        <w:rPr>
          <w:lang w:val="ca-ES"/>
        </w:rPr>
        <w:t xml:space="preserve"> mencionada: Antonio </w:t>
      </w:r>
      <w:proofErr w:type="spellStart"/>
      <w:r>
        <w:rPr>
          <w:lang w:val="ca-ES"/>
        </w:rPr>
        <w:t>Centeno</w:t>
      </w:r>
      <w:proofErr w:type="spellEnd"/>
      <w:r>
        <w:rPr>
          <w:lang w:val="ca-ES"/>
        </w:rPr>
        <w:t xml:space="preserve"> y Arcadi Espada. </w:t>
      </w:r>
      <w:r w:rsidR="00040CF6">
        <w:rPr>
          <w:lang w:val="ca-ES"/>
        </w:rPr>
        <w:t xml:space="preserve">El </w:t>
      </w:r>
      <w:proofErr w:type="spellStart"/>
      <w:r w:rsidR="00040CF6">
        <w:rPr>
          <w:lang w:val="ca-ES"/>
        </w:rPr>
        <w:t>último</w:t>
      </w:r>
      <w:proofErr w:type="spellEnd"/>
      <w:r w:rsidR="008520D6">
        <w:rPr>
          <w:lang w:val="ca-ES"/>
        </w:rPr>
        <w:t xml:space="preserve"> presenta</w:t>
      </w:r>
      <w:r w:rsidR="00040CF6">
        <w:rPr>
          <w:lang w:val="ca-ES"/>
        </w:rPr>
        <w:t xml:space="preserve"> en </w:t>
      </w:r>
      <w:proofErr w:type="spellStart"/>
      <w:r w:rsidR="00040CF6">
        <w:rPr>
          <w:lang w:val="ca-ES"/>
        </w:rPr>
        <w:t>sus</w:t>
      </w:r>
      <w:proofErr w:type="spellEnd"/>
      <w:r w:rsidR="00040CF6">
        <w:rPr>
          <w:lang w:val="ca-ES"/>
        </w:rPr>
        <w:t xml:space="preserve"> </w:t>
      </w:r>
      <w:proofErr w:type="spellStart"/>
      <w:r w:rsidR="00040CF6">
        <w:rPr>
          <w:lang w:val="ca-ES"/>
        </w:rPr>
        <w:t>argumentos</w:t>
      </w:r>
      <w:proofErr w:type="spellEnd"/>
      <w:r w:rsidR="008520D6">
        <w:rPr>
          <w:lang w:val="ca-ES"/>
        </w:rPr>
        <w:t xml:space="preserve"> “el</w:t>
      </w:r>
      <w:r>
        <w:rPr>
          <w:lang w:val="ca-ES"/>
        </w:rPr>
        <w:t xml:space="preserve"> modelo </w:t>
      </w:r>
      <w:proofErr w:type="spellStart"/>
      <w:r>
        <w:rPr>
          <w:lang w:val="ca-ES"/>
        </w:rPr>
        <w:t>estándar</w:t>
      </w:r>
      <w:proofErr w:type="spellEnd"/>
      <w:r w:rsidR="008520D6">
        <w:rPr>
          <w:lang w:val="ca-ES"/>
        </w:rPr>
        <w:t>” del</w:t>
      </w:r>
      <w:r w:rsidR="00040CF6">
        <w:rPr>
          <w:lang w:val="ca-ES"/>
        </w:rPr>
        <w:t xml:space="preserve"> ser-</w:t>
      </w:r>
      <w:proofErr w:type="spellStart"/>
      <w:r w:rsidR="00040CF6">
        <w:rPr>
          <w:lang w:val="ca-ES"/>
        </w:rPr>
        <w:t>humano</w:t>
      </w:r>
      <w:proofErr w:type="spellEnd"/>
      <w:r w:rsidR="0093519F">
        <w:rPr>
          <w:lang w:val="ca-ES"/>
        </w:rPr>
        <w:t xml:space="preserve"> para sustentar </w:t>
      </w:r>
      <w:proofErr w:type="spellStart"/>
      <w:r w:rsidR="0093519F">
        <w:rPr>
          <w:lang w:val="ca-ES"/>
        </w:rPr>
        <w:t>su</w:t>
      </w:r>
      <w:proofErr w:type="spellEnd"/>
      <w:r w:rsidR="0093519F">
        <w:rPr>
          <w:lang w:val="ca-ES"/>
        </w:rPr>
        <w:t xml:space="preserve"> </w:t>
      </w:r>
      <w:proofErr w:type="spellStart"/>
      <w:r w:rsidR="0093519F">
        <w:rPr>
          <w:lang w:val="ca-ES"/>
        </w:rPr>
        <w:t>convicción</w:t>
      </w:r>
      <w:proofErr w:type="spellEnd"/>
      <w:r w:rsidR="0093519F">
        <w:rPr>
          <w:lang w:val="ca-ES"/>
        </w:rPr>
        <w:t xml:space="preserve"> de la </w:t>
      </w:r>
      <w:proofErr w:type="spellStart"/>
      <w:r w:rsidR="0093519F">
        <w:rPr>
          <w:lang w:val="ca-ES"/>
        </w:rPr>
        <w:t>necesidad</w:t>
      </w:r>
      <w:proofErr w:type="spellEnd"/>
      <w:r w:rsidR="0093519F">
        <w:rPr>
          <w:lang w:val="ca-ES"/>
        </w:rPr>
        <w:t xml:space="preserve"> de corregir, por </w:t>
      </w:r>
      <w:proofErr w:type="spellStart"/>
      <w:r w:rsidR="0093519F">
        <w:rPr>
          <w:lang w:val="ca-ES"/>
        </w:rPr>
        <w:t>medio</w:t>
      </w:r>
      <w:proofErr w:type="spellEnd"/>
      <w:r w:rsidR="0093519F">
        <w:rPr>
          <w:lang w:val="ca-ES"/>
        </w:rPr>
        <w:t xml:space="preserve"> de la </w:t>
      </w:r>
      <w:proofErr w:type="spellStart"/>
      <w:r w:rsidR="0093519F">
        <w:rPr>
          <w:lang w:val="ca-ES"/>
        </w:rPr>
        <w:t>tecnología</w:t>
      </w:r>
      <w:proofErr w:type="spellEnd"/>
      <w:r w:rsidR="0093519F">
        <w:rPr>
          <w:lang w:val="ca-ES"/>
        </w:rPr>
        <w:t xml:space="preserve"> científica, </w:t>
      </w:r>
      <w:proofErr w:type="spellStart"/>
      <w:r w:rsidR="0093519F">
        <w:rPr>
          <w:lang w:val="ca-ES"/>
        </w:rPr>
        <w:t>cualquier</w:t>
      </w:r>
      <w:proofErr w:type="spellEnd"/>
      <w:r w:rsidR="0093519F">
        <w:rPr>
          <w:lang w:val="ca-ES"/>
        </w:rPr>
        <w:t xml:space="preserve"> </w:t>
      </w:r>
      <w:proofErr w:type="spellStart"/>
      <w:r w:rsidR="0093519F">
        <w:rPr>
          <w:lang w:val="ca-ES"/>
        </w:rPr>
        <w:t>desviación</w:t>
      </w:r>
      <w:proofErr w:type="spellEnd"/>
      <w:r w:rsidR="0093519F">
        <w:rPr>
          <w:lang w:val="ca-ES"/>
        </w:rPr>
        <w:t xml:space="preserve"> “negativa” en </w:t>
      </w:r>
      <w:proofErr w:type="spellStart"/>
      <w:r w:rsidR="0093519F">
        <w:rPr>
          <w:lang w:val="ca-ES"/>
        </w:rPr>
        <w:t>relación</w:t>
      </w:r>
      <w:proofErr w:type="spellEnd"/>
      <w:r w:rsidR="0093519F">
        <w:rPr>
          <w:lang w:val="ca-ES"/>
        </w:rPr>
        <w:t xml:space="preserve"> a </w:t>
      </w:r>
      <w:proofErr w:type="spellStart"/>
      <w:r w:rsidR="0093519F">
        <w:rPr>
          <w:lang w:val="ca-ES"/>
        </w:rPr>
        <w:t>dicho</w:t>
      </w:r>
      <w:proofErr w:type="spellEnd"/>
      <w:r w:rsidR="0093519F">
        <w:rPr>
          <w:lang w:val="ca-ES"/>
        </w:rPr>
        <w:t xml:space="preserve"> modelo.</w:t>
      </w:r>
    </w:p>
  </w:footnote>
  <w:footnote w:id="2">
    <w:p w:rsidR="0093519F" w:rsidRPr="0093519F" w:rsidRDefault="0093519F" w:rsidP="00990FF9">
      <w:pPr>
        <w:pStyle w:val="Textdenotaapeudepgina"/>
        <w:jc w:val="both"/>
        <w:rPr>
          <w:lang w:val="ca-ES"/>
        </w:rPr>
      </w:pPr>
      <w:r>
        <w:rPr>
          <w:rStyle w:val="Refernciadenotaapeudepgina"/>
        </w:rPr>
        <w:footnoteRef/>
      </w:r>
      <w:r>
        <w:t xml:space="preserve"> </w:t>
      </w:r>
      <w:proofErr w:type="spellStart"/>
      <w:r>
        <w:rPr>
          <w:lang w:val="ca-ES"/>
        </w:rPr>
        <w:t>Hasta</w:t>
      </w:r>
      <w:proofErr w:type="spellEnd"/>
      <w:r>
        <w:rPr>
          <w:lang w:val="ca-ES"/>
        </w:rPr>
        <w:t xml:space="preserve"> </w:t>
      </w:r>
      <w:proofErr w:type="spellStart"/>
      <w:r>
        <w:rPr>
          <w:lang w:val="ca-ES"/>
        </w:rPr>
        <w:t>donde</w:t>
      </w:r>
      <w:proofErr w:type="spellEnd"/>
      <w:r>
        <w:rPr>
          <w:lang w:val="ca-ES"/>
        </w:rPr>
        <w:t xml:space="preserve"> </w:t>
      </w:r>
      <w:proofErr w:type="spellStart"/>
      <w:r>
        <w:rPr>
          <w:lang w:val="ca-ES"/>
        </w:rPr>
        <w:t>nosotros</w:t>
      </w:r>
      <w:proofErr w:type="spellEnd"/>
      <w:r>
        <w:rPr>
          <w:lang w:val="ca-ES"/>
        </w:rPr>
        <w:t xml:space="preserve"> </w:t>
      </w:r>
      <w:proofErr w:type="spellStart"/>
      <w:r>
        <w:rPr>
          <w:lang w:val="ca-ES"/>
        </w:rPr>
        <w:t>sabemos</w:t>
      </w:r>
      <w:proofErr w:type="spellEnd"/>
      <w:r>
        <w:rPr>
          <w:lang w:val="ca-ES"/>
        </w:rPr>
        <w:t xml:space="preserve">, la </w:t>
      </w:r>
      <w:proofErr w:type="spellStart"/>
      <w:r>
        <w:rPr>
          <w:lang w:val="ca-ES"/>
        </w:rPr>
        <w:t>terminología</w:t>
      </w:r>
      <w:proofErr w:type="spellEnd"/>
      <w:r>
        <w:rPr>
          <w:lang w:val="ca-ES"/>
        </w:rPr>
        <w:t xml:space="preserve"> </w:t>
      </w:r>
      <w:proofErr w:type="spellStart"/>
      <w:r>
        <w:rPr>
          <w:lang w:val="ca-ES"/>
        </w:rPr>
        <w:t>médica</w:t>
      </w:r>
      <w:proofErr w:type="spellEnd"/>
      <w:r>
        <w:rPr>
          <w:lang w:val="ca-ES"/>
        </w:rPr>
        <w:t xml:space="preserve">, </w:t>
      </w:r>
      <w:proofErr w:type="spellStart"/>
      <w:r>
        <w:rPr>
          <w:lang w:val="ca-ES"/>
        </w:rPr>
        <w:t>asociada</w:t>
      </w:r>
      <w:proofErr w:type="spellEnd"/>
      <w:r>
        <w:rPr>
          <w:lang w:val="ca-ES"/>
        </w:rPr>
        <w:t xml:space="preserve"> a las </w:t>
      </w:r>
      <w:proofErr w:type="spellStart"/>
      <w:r>
        <w:rPr>
          <w:lang w:val="ca-ES"/>
        </w:rPr>
        <w:t>diversas</w:t>
      </w:r>
      <w:proofErr w:type="spellEnd"/>
      <w:r>
        <w:rPr>
          <w:lang w:val="ca-ES"/>
        </w:rPr>
        <w:t xml:space="preserve"> </w:t>
      </w:r>
      <w:proofErr w:type="spellStart"/>
      <w:r>
        <w:rPr>
          <w:lang w:val="ca-ES"/>
        </w:rPr>
        <w:t>clases</w:t>
      </w:r>
      <w:proofErr w:type="spellEnd"/>
      <w:r>
        <w:rPr>
          <w:lang w:val="ca-ES"/>
        </w:rPr>
        <w:t xml:space="preserve"> de </w:t>
      </w:r>
      <w:proofErr w:type="spellStart"/>
      <w:r>
        <w:rPr>
          <w:lang w:val="ca-ES"/>
        </w:rPr>
        <w:t>discapacidad</w:t>
      </w:r>
      <w:proofErr w:type="spellEnd"/>
      <w:r>
        <w:rPr>
          <w:lang w:val="ca-ES"/>
        </w:rPr>
        <w:t xml:space="preserve">, es </w:t>
      </w:r>
      <w:proofErr w:type="spellStart"/>
      <w:r>
        <w:rPr>
          <w:lang w:val="ca-ES"/>
        </w:rPr>
        <w:t>puramente</w:t>
      </w:r>
      <w:proofErr w:type="spellEnd"/>
      <w:r>
        <w:rPr>
          <w:lang w:val="ca-ES"/>
        </w:rPr>
        <w:t xml:space="preserve"> descriptiva (</w:t>
      </w:r>
      <w:proofErr w:type="spellStart"/>
      <w:r w:rsidR="00040CF6">
        <w:rPr>
          <w:lang w:val="ca-ES"/>
        </w:rPr>
        <w:t>funcionalidad</w:t>
      </w:r>
      <w:proofErr w:type="spellEnd"/>
      <w:r>
        <w:rPr>
          <w:lang w:val="ca-ES"/>
        </w:rPr>
        <w:t xml:space="preserve">), </w:t>
      </w:r>
      <w:r w:rsidR="00040CF6">
        <w:rPr>
          <w:lang w:val="ca-ES"/>
        </w:rPr>
        <w:t>y no</w:t>
      </w:r>
      <w:r w:rsidR="00990FF9">
        <w:rPr>
          <w:lang w:val="ca-ES"/>
        </w:rPr>
        <w:t xml:space="preserve"> es </w:t>
      </w:r>
      <w:proofErr w:type="spellStart"/>
      <w:r w:rsidR="00990FF9">
        <w:rPr>
          <w:lang w:val="ca-ES"/>
        </w:rPr>
        <w:t>fácilmente</w:t>
      </w:r>
      <w:proofErr w:type="spellEnd"/>
      <w:r w:rsidR="00990FF9">
        <w:rPr>
          <w:lang w:val="ca-ES"/>
        </w:rPr>
        <w:t xml:space="preserve"> divulgable. No </w:t>
      </w:r>
      <w:proofErr w:type="spellStart"/>
      <w:r w:rsidR="00990FF9">
        <w:rPr>
          <w:lang w:val="ca-ES"/>
        </w:rPr>
        <w:t>existe</w:t>
      </w:r>
      <w:proofErr w:type="spellEnd"/>
      <w:r w:rsidR="00990FF9">
        <w:rPr>
          <w:lang w:val="ca-ES"/>
        </w:rPr>
        <w:t xml:space="preserve"> </w:t>
      </w:r>
      <w:proofErr w:type="spellStart"/>
      <w:r w:rsidR="00040CF6">
        <w:rPr>
          <w:lang w:val="ca-ES"/>
        </w:rPr>
        <w:t>connotación</w:t>
      </w:r>
      <w:proofErr w:type="spellEnd"/>
      <w:r w:rsidR="00040CF6">
        <w:rPr>
          <w:lang w:val="ca-ES"/>
        </w:rPr>
        <w:t xml:space="preserve"> </w:t>
      </w:r>
      <w:r w:rsidR="00990FF9">
        <w:rPr>
          <w:lang w:val="ca-ES"/>
        </w:rPr>
        <w:t xml:space="preserve">negativa en </w:t>
      </w:r>
      <w:proofErr w:type="spellStart"/>
      <w:r w:rsidR="00990FF9">
        <w:rPr>
          <w:lang w:val="ca-ES"/>
        </w:rPr>
        <w:t>términos</w:t>
      </w:r>
      <w:proofErr w:type="spellEnd"/>
      <w:r w:rsidR="00990FF9">
        <w:rPr>
          <w:lang w:val="ca-ES"/>
        </w:rPr>
        <w:t xml:space="preserve"> tales com</w:t>
      </w:r>
      <w:r w:rsidR="00040CF6">
        <w:rPr>
          <w:lang w:val="ca-ES"/>
        </w:rPr>
        <w:t xml:space="preserve">o espina bífida, </w:t>
      </w:r>
      <w:proofErr w:type="spellStart"/>
      <w:r w:rsidR="00040CF6">
        <w:rPr>
          <w:lang w:val="ca-ES"/>
        </w:rPr>
        <w:t>lesión</w:t>
      </w:r>
      <w:proofErr w:type="spellEnd"/>
      <w:r w:rsidR="00040CF6">
        <w:rPr>
          <w:lang w:val="ca-ES"/>
        </w:rPr>
        <w:t xml:space="preserve"> </w:t>
      </w:r>
      <w:proofErr w:type="spellStart"/>
      <w:r w:rsidR="00040CF6">
        <w:rPr>
          <w:lang w:val="ca-ES"/>
        </w:rPr>
        <w:t>medular</w:t>
      </w:r>
      <w:proofErr w:type="spellEnd"/>
      <w:r w:rsidR="00040CF6">
        <w:rPr>
          <w:lang w:val="ca-ES"/>
        </w:rPr>
        <w:t xml:space="preserve"> o</w:t>
      </w:r>
      <w:r w:rsidR="00990FF9">
        <w:rPr>
          <w:lang w:val="ca-ES"/>
        </w:rPr>
        <w:t xml:space="preserve"> cerebral, síndrome de Down, </w:t>
      </w:r>
      <w:proofErr w:type="spellStart"/>
      <w:r w:rsidR="00990FF9">
        <w:rPr>
          <w:lang w:val="ca-ES"/>
        </w:rPr>
        <w:t>esquizofrenia</w:t>
      </w:r>
      <w:proofErr w:type="spellEnd"/>
      <w:r w:rsidR="00990FF9">
        <w:rPr>
          <w:lang w:val="ca-ES"/>
        </w:rPr>
        <w:t xml:space="preserve">, esclerosis múltiple, </w:t>
      </w:r>
      <w:proofErr w:type="spellStart"/>
      <w:r w:rsidR="00990FF9">
        <w:rPr>
          <w:lang w:val="ca-ES"/>
        </w:rPr>
        <w:t>autismo</w:t>
      </w:r>
      <w:proofErr w:type="spellEnd"/>
      <w:r w:rsidR="00990FF9">
        <w:rPr>
          <w:lang w:val="ca-ES"/>
        </w:rPr>
        <w:t xml:space="preserve">, etc. </w:t>
      </w:r>
      <w:proofErr w:type="spellStart"/>
      <w:r w:rsidR="00990FF9">
        <w:rPr>
          <w:lang w:val="ca-ES"/>
        </w:rPr>
        <w:t>Otra</w:t>
      </w:r>
      <w:proofErr w:type="spellEnd"/>
      <w:r w:rsidR="00990FF9">
        <w:rPr>
          <w:lang w:val="ca-ES"/>
        </w:rPr>
        <w:t xml:space="preserve"> cosa </w:t>
      </w:r>
      <w:proofErr w:type="spellStart"/>
      <w:r w:rsidR="00990FF9">
        <w:rPr>
          <w:lang w:val="ca-ES"/>
        </w:rPr>
        <w:t>muy</w:t>
      </w:r>
      <w:proofErr w:type="spellEnd"/>
      <w:r w:rsidR="00990FF9">
        <w:rPr>
          <w:lang w:val="ca-ES"/>
        </w:rPr>
        <w:t xml:space="preserve"> distinta es, </w:t>
      </w:r>
      <w:proofErr w:type="spellStart"/>
      <w:r w:rsidR="00990FF9">
        <w:rPr>
          <w:lang w:val="ca-ES"/>
        </w:rPr>
        <w:t>precisamente</w:t>
      </w:r>
      <w:proofErr w:type="spellEnd"/>
      <w:r w:rsidR="00990FF9">
        <w:rPr>
          <w:lang w:val="ca-ES"/>
        </w:rPr>
        <w:t xml:space="preserve">, la </w:t>
      </w:r>
      <w:proofErr w:type="spellStart"/>
      <w:r w:rsidR="00990FF9">
        <w:rPr>
          <w:lang w:val="ca-ES"/>
        </w:rPr>
        <w:t>terminología</w:t>
      </w:r>
      <w:proofErr w:type="spellEnd"/>
      <w:r w:rsidR="00990FF9">
        <w:rPr>
          <w:lang w:val="ca-ES"/>
        </w:rPr>
        <w:t xml:space="preserve"> administrativa, que se divulga de </w:t>
      </w:r>
      <w:proofErr w:type="spellStart"/>
      <w:r w:rsidR="00990FF9">
        <w:rPr>
          <w:lang w:val="ca-ES"/>
        </w:rPr>
        <w:t>inmediato</w:t>
      </w:r>
      <w:proofErr w:type="spellEnd"/>
      <w:r w:rsidR="00990FF9">
        <w:rPr>
          <w:lang w:val="ca-ES"/>
        </w:rPr>
        <w:t xml:space="preserve"> y es, entre </w:t>
      </w:r>
      <w:proofErr w:type="spellStart"/>
      <w:r w:rsidR="00990FF9">
        <w:rPr>
          <w:lang w:val="ca-ES"/>
        </w:rPr>
        <w:t>otras</w:t>
      </w:r>
      <w:proofErr w:type="spellEnd"/>
      <w:r w:rsidR="00990FF9">
        <w:rPr>
          <w:lang w:val="ca-ES"/>
        </w:rPr>
        <w:t xml:space="preserve"> </w:t>
      </w:r>
      <w:proofErr w:type="spellStart"/>
      <w:r w:rsidR="00990FF9">
        <w:rPr>
          <w:lang w:val="ca-ES"/>
        </w:rPr>
        <w:t>cosas</w:t>
      </w:r>
      <w:proofErr w:type="spellEnd"/>
      <w:r w:rsidR="00990FF9">
        <w:rPr>
          <w:lang w:val="ca-ES"/>
        </w:rPr>
        <w:t xml:space="preserve">, de </w:t>
      </w:r>
      <w:proofErr w:type="spellStart"/>
      <w:r w:rsidR="00990FF9">
        <w:rPr>
          <w:lang w:val="ca-ES"/>
        </w:rPr>
        <w:t>naturaleza</w:t>
      </w:r>
      <w:proofErr w:type="spellEnd"/>
      <w:r w:rsidR="00990FF9">
        <w:rPr>
          <w:lang w:val="ca-ES"/>
        </w:rPr>
        <w:t xml:space="preserve"> performativa.</w:t>
      </w:r>
    </w:p>
  </w:footnote>
  <w:footnote w:id="3">
    <w:p w:rsidR="00E719AE" w:rsidRPr="00E719AE" w:rsidRDefault="00E719AE" w:rsidP="00E719AE">
      <w:pPr>
        <w:pStyle w:val="Textdenotaapeudepgina"/>
        <w:jc w:val="both"/>
        <w:rPr>
          <w:lang w:val="ca-ES"/>
        </w:rPr>
      </w:pPr>
      <w:r>
        <w:rPr>
          <w:rStyle w:val="Refernciadenotaapeudepgina"/>
        </w:rPr>
        <w:footnoteRef/>
      </w:r>
      <w:r>
        <w:t xml:space="preserve"> </w:t>
      </w:r>
      <w:proofErr w:type="spellStart"/>
      <w:r>
        <w:rPr>
          <w:lang w:val="ca-ES"/>
        </w:rPr>
        <w:t>Pensamos</w:t>
      </w:r>
      <w:proofErr w:type="spellEnd"/>
      <w:r>
        <w:rPr>
          <w:lang w:val="ca-ES"/>
        </w:rPr>
        <w:t xml:space="preserve"> que no es </w:t>
      </w:r>
      <w:proofErr w:type="spellStart"/>
      <w:r>
        <w:rPr>
          <w:lang w:val="ca-ES"/>
        </w:rPr>
        <w:t>lógicamente</w:t>
      </w:r>
      <w:proofErr w:type="spellEnd"/>
      <w:r>
        <w:rPr>
          <w:lang w:val="ca-ES"/>
        </w:rPr>
        <w:t xml:space="preserve"> </w:t>
      </w:r>
      <w:proofErr w:type="spellStart"/>
      <w:r>
        <w:rPr>
          <w:lang w:val="ca-ES"/>
        </w:rPr>
        <w:t>suficiente</w:t>
      </w:r>
      <w:proofErr w:type="spellEnd"/>
      <w:r>
        <w:rPr>
          <w:lang w:val="ca-ES"/>
        </w:rPr>
        <w:t xml:space="preserve"> la mera </w:t>
      </w:r>
      <w:proofErr w:type="spellStart"/>
      <w:r>
        <w:rPr>
          <w:lang w:val="ca-ES"/>
        </w:rPr>
        <w:t>declaración</w:t>
      </w:r>
      <w:proofErr w:type="spellEnd"/>
      <w:r>
        <w:rPr>
          <w:lang w:val="ca-ES"/>
        </w:rPr>
        <w:t xml:space="preserve"> de que </w:t>
      </w:r>
      <w:proofErr w:type="spellStart"/>
      <w:r>
        <w:rPr>
          <w:lang w:val="ca-ES"/>
        </w:rPr>
        <w:t>todas</w:t>
      </w:r>
      <w:proofErr w:type="spellEnd"/>
      <w:r>
        <w:rPr>
          <w:lang w:val="ca-ES"/>
        </w:rPr>
        <w:t xml:space="preserve"> las </w:t>
      </w:r>
      <w:proofErr w:type="spellStart"/>
      <w:r>
        <w:rPr>
          <w:lang w:val="ca-ES"/>
        </w:rPr>
        <w:t>personas</w:t>
      </w:r>
      <w:proofErr w:type="spellEnd"/>
      <w:r>
        <w:rPr>
          <w:lang w:val="ca-ES"/>
        </w:rPr>
        <w:t xml:space="preserve"> </w:t>
      </w:r>
      <w:proofErr w:type="spellStart"/>
      <w:r>
        <w:rPr>
          <w:lang w:val="ca-ES"/>
        </w:rPr>
        <w:t>tenemos</w:t>
      </w:r>
      <w:proofErr w:type="spellEnd"/>
      <w:r>
        <w:rPr>
          <w:lang w:val="ca-ES"/>
        </w:rPr>
        <w:t xml:space="preserve"> los </w:t>
      </w:r>
      <w:proofErr w:type="spellStart"/>
      <w:r>
        <w:rPr>
          <w:lang w:val="ca-ES"/>
        </w:rPr>
        <w:t>mismos</w:t>
      </w:r>
      <w:proofErr w:type="spellEnd"/>
      <w:r>
        <w:rPr>
          <w:lang w:val="ca-ES"/>
        </w:rPr>
        <w:t xml:space="preserve"> </w:t>
      </w:r>
      <w:proofErr w:type="spellStart"/>
      <w:r>
        <w:rPr>
          <w:lang w:val="ca-ES"/>
        </w:rPr>
        <w:t>derechos</w:t>
      </w:r>
      <w:proofErr w:type="spellEnd"/>
      <w:r>
        <w:rPr>
          <w:lang w:val="ca-ES"/>
        </w:rPr>
        <w:t xml:space="preserve">; </w:t>
      </w:r>
      <w:proofErr w:type="spellStart"/>
      <w:r w:rsidR="008520D6">
        <w:rPr>
          <w:lang w:val="ca-ES"/>
        </w:rPr>
        <w:t>hay</w:t>
      </w:r>
      <w:proofErr w:type="spellEnd"/>
      <w:r w:rsidR="008520D6">
        <w:rPr>
          <w:lang w:val="ca-ES"/>
        </w:rPr>
        <w:t xml:space="preserve"> que</w:t>
      </w:r>
      <w:r>
        <w:rPr>
          <w:lang w:val="ca-ES"/>
        </w:rPr>
        <w:t xml:space="preserve"> </w:t>
      </w:r>
      <w:proofErr w:type="spellStart"/>
      <w:r>
        <w:rPr>
          <w:lang w:val="ca-ES"/>
        </w:rPr>
        <w:t>tener</w:t>
      </w:r>
      <w:proofErr w:type="spellEnd"/>
      <w:r>
        <w:rPr>
          <w:lang w:val="ca-ES"/>
        </w:rPr>
        <w:t xml:space="preserve"> </w:t>
      </w:r>
      <w:proofErr w:type="spellStart"/>
      <w:r>
        <w:rPr>
          <w:lang w:val="ca-ES"/>
        </w:rPr>
        <w:t>presente</w:t>
      </w:r>
      <w:proofErr w:type="spellEnd"/>
      <w:r>
        <w:rPr>
          <w:lang w:val="ca-ES"/>
        </w:rPr>
        <w:t xml:space="preserve"> si </w:t>
      </w:r>
      <w:proofErr w:type="spellStart"/>
      <w:r>
        <w:rPr>
          <w:lang w:val="ca-ES"/>
        </w:rPr>
        <w:t>todos</w:t>
      </w:r>
      <w:proofErr w:type="spellEnd"/>
      <w:r>
        <w:rPr>
          <w:lang w:val="ca-ES"/>
        </w:rPr>
        <w:t xml:space="preserve"> </w:t>
      </w:r>
      <w:proofErr w:type="spellStart"/>
      <w:r>
        <w:rPr>
          <w:lang w:val="ca-ES"/>
        </w:rPr>
        <w:t>podremos</w:t>
      </w:r>
      <w:proofErr w:type="spellEnd"/>
      <w:r>
        <w:rPr>
          <w:lang w:val="ca-ES"/>
        </w:rPr>
        <w:t xml:space="preserve"> </w:t>
      </w:r>
      <w:proofErr w:type="spellStart"/>
      <w:r>
        <w:rPr>
          <w:lang w:val="ca-ES"/>
        </w:rPr>
        <w:t>ejercerlos</w:t>
      </w:r>
      <w:proofErr w:type="spellEnd"/>
      <w:r>
        <w:rPr>
          <w:lang w:val="ca-ES"/>
        </w:rPr>
        <w:t xml:space="preserve"> de la </w:t>
      </w:r>
      <w:proofErr w:type="spellStart"/>
      <w:r>
        <w:rPr>
          <w:lang w:val="ca-ES"/>
        </w:rPr>
        <w:t>misma</w:t>
      </w:r>
      <w:proofErr w:type="spellEnd"/>
      <w:r>
        <w:rPr>
          <w:lang w:val="ca-ES"/>
        </w:rPr>
        <w:t xml:space="preserve"> forma, si </w:t>
      </w:r>
      <w:proofErr w:type="spellStart"/>
      <w:r>
        <w:rPr>
          <w:lang w:val="ca-ES"/>
        </w:rPr>
        <w:t>todos</w:t>
      </w:r>
      <w:proofErr w:type="spellEnd"/>
      <w:r>
        <w:rPr>
          <w:lang w:val="ca-ES"/>
        </w:rPr>
        <w:t xml:space="preserve"> </w:t>
      </w:r>
      <w:proofErr w:type="spellStart"/>
      <w:r>
        <w:rPr>
          <w:lang w:val="ca-ES"/>
        </w:rPr>
        <w:t>toma</w:t>
      </w:r>
      <w:r w:rsidR="00D15A65">
        <w:rPr>
          <w:lang w:val="ca-ES"/>
        </w:rPr>
        <w:t>re</w:t>
      </w:r>
      <w:r>
        <w:rPr>
          <w:lang w:val="ca-ES"/>
        </w:rPr>
        <w:t>mos</w:t>
      </w:r>
      <w:proofErr w:type="spellEnd"/>
      <w:r>
        <w:rPr>
          <w:lang w:val="ca-ES"/>
        </w:rPr>
        <w:t xml:space="preserve"> </w:t>
      </w:r>
      <w:proofErr w:type="spellStart"/>
      <w:r>
        <w:rPr>
          <w:lang w:val="ca-ES"/>
        </w:rPr>
        <w:t>conciencia</w:t>
      </w:r>
      <w:proofErr w:type="spellEnd"/>
      <w:r>
        <w:rPr>
          <w:lang w:val="ca-ES"/>
        </w:rPr>
        <w:t xml:space="preserve"> de los </w:t>
      </w:r>
      <w:proofErr w:type="spellStart"/>
      <w:r>
        <w:rPr>
          <w:lang w:val="ca-ES"/>
        </w:rPr>
        <w:t>mismos</w:t>
      </w:r>
      <w:proofErr w:type="spellEnd"/>
      <w:r>
        <w:rPr>
          <w:lang w:val="ca-ES"/>
        </w:rPr>
        <w:t xml:space="preserve"> de la </w:t>
      </w:r>
      <w:proofErr w:type="spellStart"/>
      <w:r>
        <w:rPr>
          <w:lang w:val="ca-ES"/>
        </w:rPr>
        <w:t>misma</w:t>
      </w:r>
      <w:proofErr w:type="spellEnd"/>
      <w:r>
        <w:rPr>
          <w:lang w:val="ca-ES"/>
        </w:rPr>
        <w:t xml:space="preserve"> forma, si </w:t>
      </w:r>
      <w:proofErr w:type="spellStart"/>
      <w:r>
        <w:rPr>
          <w:lang w:val="ca-ES"/>
        </w:rPr>
        <w:t>esta</w:t>
      </w:r>
      <w:r w:rsidR="00D15A65">
        <w:rPr>
          <w:lang w:val="ca-ES"/>
        </w:rPr>
        <w:t>re</w:t>
      </w:r>
      <w:r>
        <w:rPr>
          <w:lang w:val="ca-ES"/>
        </w:rPr>
        <w:t>mos</w:t>
      </w:r>
      <w:proofErr w:type="spellEnd"/>
      <w:r>
        <w:rPr>
          <w:lang w:val="ca-ES"/>
        </w:rPr>
        <w:t xml:space="preserve"> </w:t>
      </w:r>
      <w:proofErr w:type="spellStart"/>
      <w:r>
        <w:rPr>
          <w:lang w:val="ca-ES"/>
        </w:rPr>
        <w:t>obligados</w:t>
      </w:r>
      <w:proofErr w:type="spellEnd"/>
      <w:r>
        <w:rPr>
          <w:lang w:val="ca-ES"/>
        </w:rPr>
        <w:t xml:space="preserve"> a no renunciar a </w:t>
      </w:r>
      <w:proofErr w:type="spellStart"/>
      <w:r>
        <w:rPr>
          <w:lang w:val="ca-ES"/>
        </w:rPr>
        <w:t>ninguno</w:t>
      </w:r>
      <w:proofErr w:type="spellEnd"/>
      <w:r>
        <w:rPr>
          <w:lang w:val="ca-ES"/>
        </w:rPr>
        <w:t xml:space="preserve"> de </w:t>
      </w:r>
      <w:proofErr w:type="spellStart"/>
      <w:r>
        <w:rPr>
          <w:lang w:val="ca-ES"/>
        </w:rPr>
        <w:t>ellos</w:t>
      </w:r>
      <w:proofErr w:type="spellEnd"/>
      <w:r>
        <w:rPr>
          <w:lang w:val="ca-ES"/>
        </w:rPr>
        <w:t xml:space="preserve">, </w:t>
      </w:r>
      <w:r w:rsidR="00D15A65">
        <w:rPr>
          <w:lang w:val="ca-ES"/>
        </w:rPr>
        <w:t xml:space="preserve">o </w:t>
      </w:r>
      <w:r>
        <w:rPr>
          <w:lang w:val="ca-ES"/>
        </w:rPr>
        <w:t xml:space="preserve">si </w:t>
      </w:r>
      <w:proofErr w:type="spellStart"/>
      <w:r w:rsidR="00D15A65">
        <w:rPr>
          <w:lang w:val="ca-ES"/>
        </w:rPr>
        <w:t>siempre</w:t>
      </w:r>
      <w:proofErr w:type="spellEnd"/>
      <w:r w:rsidR="00D15A65">
        <w:rPr>
          <w:lang w:val="ca-ES"/>
        </w:rPr>
        <w:t xml:space="preserve"> se </w:t>
      </w:r>
      <w:proofErr w:type="spellStart"/>
      <w:r w:rsidR="00D15A65">
        <w:rPr>
          <w:lang w:val="ca-ES"/>
        </w:rPr>
        <w:t>tratará</w:t>
      </w:r>
      <w:proofErr w:type="spellEnd"/>
      <w:r>
        <w:rPr>
          <w:lang w:val="ca-ES"/>
        </w:rPr>
        <w:t xml:space="preserve"> de la </w:t>
      </w:r>
      <w:proofErr w:type="spellStart"/>
      <w:r>
        <w:rPr>
          <w:lang w:val="ca-ES"/>
        </w:rPr>
        <w:t>univers</w:t>
      </w:r>
      <w:r w:rsidR="008520D6">
        <w:rPr>
          <w:lang w:val="ca-ES"/>
        </w:rPr>
        <w:t>alidad</w:t>
      </w:r>
      <w:proofErr w:type="spellEnd"/>
      <w:r w:rsidR="008520D6">
        <w:rPr>
          <w:lang w:val="ca-ES"/>
        </w:rPr>
        <w:t xml:space="preserve"> de los </w:t>
      </w:r>
      <w:proofErr w:type="spellStart"/>
      <w:r w:rsidR="008520D6">
        <w:rPr>
          <w:lang w:val="ca-ES"/>
        </w:rPr>
        <w:t>derechos</w:t>
      </w:r>
      <w:proofErr w:type="spellEnd"/>
      <w:r w:rsidR="008520D6">
        <w:rPr>
          <w:lang w:val="ca-ES"/>
        </w:rPr>
        <w:t xml:space="preserve">, </w:t>
      </w:r>
      <w:proofErr w:type="spellStart"/>
      <w:r w:rsidR="008520D6">
        <w:rPr>
          <w:lang w:val="ca-ES"/>
        </w:rPr>
        <w:t>pasando</w:t>
      </w:r>
      <w:proofErr w:type="spellEnd"/>
      <w:r>
        <w:rPr>
          <w:lang w:val="ca-ES"/>
        </w:rPr>
        <w:t xml:space="preserve"> por alto </w:t>
      </w:r>
      <w:proofErr w:type="spellStart"/>
      <w:r>
        <w:rPr>
          <w:lang w:val="ca-ES"/>
        </w:rPr>
        <w:t>su</w:t>
      </w:r>
      <w:proofErr w:type="spellEnd"/>
      <w:r>
        <w:rPr>
          <w:lang w:val="ca-ES"/>
        </w:rPr>
        <w:t xml:space="preserve"> </w:t>
      </w:r>
      <w:proofErr w:type="spellStart"/>
      <w:r>
        <w:rPr>
          <w:lang w:val="ca-ES"/>
        </w:rPr>
        <w:t>condición</w:t>
      </w:r>
      <w:proofErr w:type="spellEnd"/>
      <w:r>
        <w:rPr>
          <w:lang w:val="ca-ES"/>
        </w:rPr>
        <w:t xml:space="preserve"> </w:t>
      </w:r>
      <w:proofErr w:type="spellStart"/>
      <w:r>
        <w:rPr>
          <w:lang w:val="ca-ES"/>
        </w:rPr>
        <w:t>histórica</w:t>
      </w:r>
      <w:proofErr w:type="spellEnd"/>
      <w:r>
        <w:rPr>
          <w:lang w:val="ca-ES"/>
        </w:rPr>
        <w:t>, social y cultural.</w:t>
      </w:r>
    </w:p>
  </w:footnote>
  <w:footnote w:id="4">
    <w:p w:rsidR="00E719AE" w:rsidRPr="00E719AE" w:rsidRDefault="00E719AE" w:rsidP="00861431">
      <w:pPr>
        <w:pStyle w:val="Textdenotaapeudepgina"/>
        <w:jc w:val="both"/>
        <w:rPr>
          <w:lang w:val="ca-ES"/>
        </w:rPr>
      </w:pPr>
      <w:r>
        <w:rPr>
          <w:rStyle w:val="Refernciadenotaapeudepgina"/>
        </w:rPr>
        <w:footnoteRef/>
      </w:r>
      <w:r w:rsidR="00861431">
        <w:t xml:space="preserve"> Nos queda claro que, tanto los beneficiarios del modelo de beneficencia como los de la gestión estatal de la asistencia social, quedaban excluidos del objetivo de promocionar su autonomía personal, su capacidad de auto-gestión, su independencia y, por lo tanto, su emancipación. Al no poderla alcanzar nunca, quedaba garantizada su dependencia a los servicios que supuestamente tenían el objeti</w:t>
      </w:r>
      <w:r w:rsidR="008520D6">
        <w:t>vo</w:t>
      </w:r>
      <w:r w:rsidR="00D15A65">
        <w:t xml:space="preserve"> de ofrecerles “beneficio” a través</w:t>
      </w:r>
      <w:r w:rsidR="008520D6">
        <w:t xml:space="preserve"> </w:t>
      </w:r>
      <w:r w:rsidR="00D15A65">
        <w:t>d</w:t>
      </w:r>
      <w:r w:rsidR="008520D6">
        <w:t>el</w:t>
      </w:r>
      <w:r w:rsidR="00861431">
        <w:t xml:space="preserve"> modelo de intervención social.</w:t>
      </w:r>
    </w:p>
  </w:footnote>
  <w:footnote w:id="5">
    <w:p w:rsidR="0019001F" w:rsidRPr="0019001F" w:rsidRDefault="0019001F" w:rsidP="000D1C5C">
      <w:pPr>
        <w:pStyle w:val="Textdenotaapeudepgina"/>
        <w:jc w:val="both"/>
        <w:rPr>
          <w:lang w:val="ca-ES"/>
        </w:rPr>
      </w:pPr>
      <w:r>
        <w:rPr>
          <w:rStyle w:val="Refernciadenotaapeudepgina"/>
        </w:rPr>
        <w:footnoteRef/>
      </w:r>
      <w:r>
        <w:t xml:space="preserve"> </w:t>
      </w:r>
      <w:r>
        <w:rPr>
          <w:lang w:val="ca-ES"/>
        </w:rPr>
        <w:t>¿</w:t>
      </w:r>
      <w:proofErr w:type="spellStart"/>
      <w:r>
        <w:rPr>
          <w:lang w:val="ca-ES"/>
        </w:rPr>
        <w:t>Qué</w:t>
      </w:r>
      <w:proofErr w:type="spellEnd"/>
      <w:r>
        <w:rPr>
          <w:lang w:val="ca-ES"/>
        </w:rPr>
        <w:t xml:space="preserve"> </w:t>
      </w:r>
      <w:proofErr w:type="spellStart"/>
      <w:r>
        <w:rPr>
          <w:lang w:val="ca-ES"/>
        </w:rPr>
        <w:t>entendemos</w:t>
      </w:r>
      <w:proofErr w:type="spellEnd"/>
      <w:r>
        <w:rPr>
          <w:lang w:val="ca-ES"/>
        </w:rPr>
        <w:t xml:space="preserve"> por una “</w:t>
      </w:r>
      <w:proofErr w:type="spellStart"/>
      <w:r>
        <w:rPr>
          <w:lang w:val="ca-ES"/>
        </w:rPr>
        <w:t>desviación</w:t>
      </w:r>
      <w:proofErr w:type="spellEnd"/>
      <w:r>
        <w:rPr>
          <w:lang w:val="ca-ES"/>
        </w:rPr>
        <w:t xml:space="preserve"> </w:t>
      </w:r>
      <w:proofErr w:type="spellStart"/>
      <w:r>
        <w:rPr>
          <w:lang w:val="ca-ES"/>
        </w:rPr>
        <w:t>normalizada</w:t>
      </w:r>
      <w:proofErr w:type="spellEnd"/>
      <w:r>
        <w:rPr>
          <w:lang w:val="ca-ES"/>
        </w:rPr>
        <w:t>”?</w:t>
      </w:r>
      <w:r w:rsidR="00BB4412">
        <w:rPr>
          <w:lang w:val="ca-ES"/>
        </w:rPr>
        <w:t xml:space="preserve"> </w:t>
      </w:r>
      <w:proofErr w:type="spellStart"/>
      <w:r w:rsidR="00BB4412">
        <w:rPr>
          <w:lang w:val="ca-ES"/>
        </w:rPr>
        <w:t>Ya</w:t>
      </w:r>
      <w:proofErr w:type="spellEnd"/>
      <w:r w:rsidR="00BB4412">
        <w:rPr>
          <w:lang w:val="ca-ES"/>
        </w:rPr>
        <w:t xml:space="preserve"> se </w:t>
      </w:r>
      <w:proofErr w:type="spellStart"/>
      <w:r w:rsidR="00BB4412">
        <w:rPr>
          <w:lang w:val="ca-ES"/>
        </w:rPr>
        <w:t>trate</w:t>
      </w:r>
      <w:proofErr w:type="spellEnd"/>
      <w:r w:rsidR="00BB4412">
        <w:rPr>
          <w:lang w:val="ca-ES"/>
        </w:rPr>
        <w:t xml:space="preserve"> de la </w:t>
      </w:r>
      <w:proofErr w:type="spellStart"/>
      <w:r w:rsidR="00BB4412">
        <w:rPr>
          <w:lang w:val="ca-ES"/>
        </w:rPr>
        <w:t>población</w:t>
      </w:r>
      <w:proofErr w:type="spellEnd"/>
      <w:r w:rsidR="00BB4412">
        <w:rPr>
          <w:lang w:val="ca-ES"/>
        </w:rPr>
        <w:t xml:space="preserve"> que es </w:t>
      </w:r>
      <w:proofErr w:type="spellStart"/>
      <w:r w:rsidR="00BB4412">
        <w:rPr>
          <w:lang w:val="ca-ES"/>
        </w:rPr>
        <w:t>objeto</w:t>
      </w:r>
      <w:proofErr w:type="spellEnd"/>
      <w:r w:rsidR="00BB4412">
        <w:rPr>
          <w:lang w:val="ca-ES"/>
        </w:rPr>
        <w:t xml:space="preserve"> de la </w:t>
      </w:r>
      <w:proofErr w:type="spellStart"/>
      <w:r w:rsidR="00BB4412">
        <w:rPr>
          <w:lang w:val="ca-ES"/>
        </w:rPr>
        <w:t>misma</w:t>
      </w:r>
      <w:proofErr w:type="spellEnd"/>
      <w:r w:rsidR="00BB4412">
        <w:rPr>
          <w:lang w:val="ca-ES"/>
        </w:rPr>
        <w:t xml:space="preserve">, como del resto, nos </w:t>
      </w:r>
      <w:proofErr w:type="spellStart"/>
      <w:r w:rsidR="00BB4412">
        <w:rPr>
          <w:lang w:val="ca-ES"/>
        </w:rPr>
        <w:t>referimos</w:t>
      </w:r>
      <w:proofErr w:type="spellEnd"/>
      <w:r w:rsidR="00BB4412">
        <w:rPr>
          <w:lang w:val="ca-ES"/>
        </w:rPr>
        <w:t xml:space="preserve"> a </w:t>
      </w:r>
      <w:proofErr w:type="spellStart"/>
      <w:r w:rsidR="00BB4412">
        <w:rPr>
          <w:lang w:val="ca-ES"/>
        </w:rPr>
        <w:t>fenómenos</w:t>
      </w:r>
      <w:proofErr w:type="spellEnd"/>
      <w:r w:rsidR="00BB4412">
        <w:rPr>
          <w:lang w:val="ca-ES"/>
        </w:rPr>
        <w:t xml:space="preserve"> y </w:t>
      </w:r>
      <w:proofErr w:type="spellStart"/>
      <w:r w:rsidR="00BB4412">
        <w:rPr>
          <w:lang w:val="ca-ES"/>
        </w:rPr>
        <w:t>situaciones</w:t>
      </w:r>
      <w:proofErr w:type="spellEnd"/>
      <w:r w:rsidR="00BB4412">
        <w:rPr>
          <w:lang w:val="ca-ES"/>
        </w:rPr>
        <w:t xml:space="preserve"> que son </w:t>
      </w:r>
      <w:proofErr w:type="spellStart"/>
      <w:r w:rsidR="00BB4412">
        <w:rPr>
          <w:lang w:val="ca-ES"/>
        </w:rPr>
        <w:t>percibidos</w:t>
      </w:r>
      <w:proofErr w:type="spellEnd"/>
      <w:r w:rsidR="00BB4412">
        <w:rPr>
          <w:lang w:val="ca-ES"/>
        </w:rPr>
        <w:t xml:space="preserve"> como “</w:t>
      </w:r>
      <w:proofErr w:type="spellStart"/>
      <w:r w:rsidR="00BB4412">
        <w:rPr>
          <w:lang w:val="ca-ES"/>
        </w:rPr>
        <w:t>normales</w:t>
      </w:r>
      <w:proofErr w:type="spellEnd"/>
      <w:r w:rsidR="00BB4412">
        <w:rPr>
          <w:lang w:val="ca-ES"/>
        </w:rPr>
        <w:t>” a pesar de ser “</w:t>
      </w:r>
      <w:proofErr w:type="spellStart"/>
      <w:r w:rsidR="00BB4412">
        <w:rPr>
          <w:lang w:val="ca-ES"/>
        </w:rPr>
        <w:t>excepcio</w:t>
      </w:r>
      <w:r w:rsidR="00D15A65">
        <w:rPr>
          <w:lang w:val="ca-ES"/>
        </w:rPr>
        <w:t>nales</w:t>
      </w:r>
      <w:proofErr w:type="spellEnd"/>
      <w:r w:rsidR="00D15A65">
        <w:rPr>
          <w:lang w:val="ca-ES"/>
        </w:rPr>
        <w:t>” (</w:t>
      </w:r>
      <w:proofErr w:type="spellStart"/>
      <w:r w:rsidR="00D15A65">
        <w:rPr>
          <w:lang w:val="ca-ES"/>
        </w:rPr>
        <w:t>reclusión</w:t>
      </w:r>
      <w:proofErr w:type="spellEnd"/>
      <w:r w:rsidR="00D15A65">
        <w:rPr>
          <w:lang w:val="ca-ES"/>
        </w:rPr>
        <w:t xml:space="preserve"> penitenciaria o</w:t>
      </w:r>
      <w:r w:rsidR="00BB4412">
        <w:rPr>
          <w:lang w:val="ca-ES"/>
        </w:rPr>
        <w:t xml:space="preserve"> </w:t>
      </w:r>
      <w:r w:rsidR="00D15A65">
        <w:rPr>
          <w:lang w:val="ca-ES"/>
        </w:rPr>
        <w:t xml:space="preserve">residencial, </w:t>
      </w:r>
      <w:proofErr w:type="spellStart"/>
      <w:r w:rsidR="00D15A65">
        <w:rPr>
          <w:lang w:val="ca-ES"/>
        </w:rPr>
        <w:t>educación</w:t>
      </w:r>
      <w:proofErr w:type="spellEnd"/>
      <w:r w:rsidR="00D15A65">
        <w:rPr>
          <w:lang w:val="ca-ES"/>
        </w:rPr>
        <w:t xml:space="preserve"> especial o</w:t>
      </w:r>
      <w:r w:rsidR="00BB4412">
        <w:rPr>
          <w:lang w:val="ca-ES"/>
        </w:rPr>
        <w:t xml:space="preserve"> </w:t>
      </w:r>
      <w:proofErr w:type="spellStart"/>
      <w:r w:rsidR="00BB4412">
        <w:rPr>
          <w:lang w:val="ca-ES"/>
        </w:rPr>
        <w:t>compensatoria</w:t>
      </w:r>
      <w:proofErr w:type="spellEnd"/>
      <w:r w:rsidR="00BB4412">
        <w:rPr>
          <w:lang w:val="ca-ES"/>
        </w:rPr>
        <w:t xml:space="preserve">, </w:t>
      </w:r>
      <w:proofErr w:type="spellStart"/>
      <w:r w:rsidR="00BB4412">
        <w:rPr>
          <w:lang w:val="ca-ES"/>
        </w:rPr>
        <w:t>centros</w:t>
      </w:r>
      <w:proofErr w:type="spellEnd"/>
      <w:r w:rsidR="00BB4412">
        <w:rPr>
          <w:lang w:val="ca-ES"/>
        </w:rPr>
        <w:t xml:space="preserve"> </w:t>
      </w:r>
      <w:proofErr w:type="spellStart"/>
      <w:r w:rsidR="00BB4412">
        <w:rPr>
          <w:lang w:val="ca-ES"/>
        </w:rPr>
        <w:t>especiales</w:t>
      </w:r>
      <w:proofErr w:type="spellEnd"/>
      <w:r w:rsidR="00BB4412">
        <w:rPr>
          <w:lang w:val="ca-ES"/>
        </w:rPr>
        <w:t xml:space="preserve"> de</w:t>
      </w:r>
      <w:r w:rsidR="00B32E1E">
        <w:rPr>
          <w:lang w:val="ca-ES"/>
        </w:rPr>
        <w:t xml:space="preserve"> </w:t>
      </w:r>
      <w:proofErr w:type="spellStart"/>
      <w:r w:rsidR="00B32E1E">
        <w:rPr>
          <w:lang w:val="ca-ES"/>
        </w:rPr>
        <w:t>trabajo</w:t>
      </w:r>
      <w:proofErr w:type="spellEnd"/>
      <w:r w:rsidR="00B32E1E">
        <w:rPr>
          <w:lang w:val="ca-ES"/>
        </w:rPr>
        <w:t xml:space="preserve">, </w:t>
      </w:r>
      <w:proofErr w:type="spellStart"/>
      <w:r w:rsidR="00B32E1E">
        <w:rPr>
          <w:lang w:val="ca-ES"/>
        </w:rPr>
        <w:t>incapacitaciones</w:t>
      </w:r>
      <w:proofErr w:type="spellEnd"/>
      <w:r w:rsidR="00B32E1E">
        <w:rPr>
          <w:lang w:val="ca-ES"/>
        </w:rPr>
        <w:t xml:space="preserve">, </w:t>
      </w:r>
      <w:r w:rsidR="00BB4412">
        <w:rPr>
          <w:lang w:val="ca-ES"/>
        </w:rPr>
        <w:t xml:space="preserve">etc.). </w:t>
      </w:r>
      <w:proofErr w:type="spellStart"/>
      <w:r w:rsidR="00BB4412">
        <w:rPr>
          <w:lang w:val="ca-ES"/>
        </w:rPr>
        <w:t>Su</w:t>
      </w:r>
      <w:proofErr w:type="spellEnd"/>
      <w:r w:rsidR="00BB4412">
        <w:rPr>
          <w:lang w:val="ca-ES"/>
        </w:rPr>
        <w:t xml:space="preserve"> </w:t>
      </w:r>
      <w:proofErr w:type="spellStart"/>
      <w:r w:rsidR="00BB4412">
        <w:rPr>
          <w:lang w:val="ca-ES"/>
        </w:rPr>
        <w:t>excepcionalidad</w:t>
      </w:r>
      <w:proofErr w:type="spellEnd"/>
      <w:r w:rsidR="00BB4412">
        <w:rPr>
          <w:lang w:val="ca-ES"/>
        </w:rPr>
        <w:t xml:space="preserve"> negativa es </w:t>
      </w:r>
      <w:proofErr w:type="spellStart"/>
      <w:r w:rsidR="00BB4412">
        <w:rPr>
          <w:lang w:val="ca-ES"/>
        </w:rPr>
        <w:t>percibida</w:t>
      </w:r>
      <w:proofErr w:type="spellEnd"/>
      <w:r w:rsidR="00BB4412">
        <w:rPr>
          <w:lang w:val="ca-ES"/>
        </w:rPr>
        <w:t xml:space="preserve"> </w:t>
      </w:r>
      <w:r w:rsidR="00BB4412" w:rsidRPr="008520D6">
        <w:rPr>
          <w:i/>
          <w:lang w:val="ca-ES"/>
        </w:rPr>
        <w:t>a posteriori</w:t>
      </w:r>
      <w:r w:rsidR="000D1C5C">
        <w:rPr>
          <w:lang w:val="ca-ES"/>
        </w:rPr>
        <w:t xml:space="preserve"> como </w:t>
      </w:r>
      <w:proofErr w:type="spellStart"/>
      <w:r w:rsidR="000D1C5C">
        <w:rPr>
          <w:lang w:val="ca-ES"/>
        </w:rPr>
        <w:t>man</w:t>
      </w:r>
      <w:r w:rsidR="00B32E1E">
        <w:rPr>
          <w:lang w:val="ca-ES"/>
        </w:rPr>
        <w:t>ifestación</w:t>
      </w:r>
      <w:proofErr w:type="spellEnd"/>
      <w:r w:rsidR="00B32E1E">
        <w:rPr>
          <w:lang w:val="ca-ES"/>
        </w:rPr>
        <w:t xml:space="preserve">, real o </w:t>
      </w:r>
      <w:proofErr w:type="spellStart"/>
      <w:r w:rsidR="00B32E1E">
        <w:rPr>
          <w:lang w:val="ca-ES"/>
        </w:rPr>
        <w:t>aparente</w:t>
      </w:r>
      <w:proofErr w:type="spellEnd"/>
      <w:r w:rsidR="00B32E1E">
        <w:rPr>
          <w:lang w:val="ca-ES"/>
        </w:rPr>
        <w:t xml:space="preserve">, de la </w:t>
      </w:r>
      <w:proofErr w:type="spellStart"/>
      <w:r w:rsidR="00B32E1E">
        <w:rPr>
          <w:lang w:val="ca-ES"/>
        </w:rPr>
        <w:t>necesidad</w:t>
      </w:r>
      <w:proofErr w:type="spellEnd"/>
      <w:r w:rsidR="00B32E1E">
        <w:rPr>
          <w:lang w:val="ca-ES"/>
        </w:rPr>
        <w:t xml:space="preserve"> de</w:t>
      </w:r>
      <w:r w:rsidR="000D1C5C">
        <w:rPr>
          <w:lang w:val="ca-ES"/>
        </w:rPr>
        <w:t xml:space="preserve"> </w:t>
      </w:r>
      <w:proofErr w:type="spellStart"/>
      <w:r w:rsidR="000D1C5C">
        <w:rPr>
          <w:lang w:val="ca-ES"/>
        </w:rPr>
        <w:t>progreso</w:t>
      </w:r>
      <w:proofErr w:type="spellEnd"/>
      <w:r w:rsidR="000D1C5C">
        <w:rPr>
          <w:lang w:val="ca-ES"/>
        </w:rPr>
        <w:t xml:space="preserve"> social.</w:t>
      </w:r>
    </w:p>
  </w:footnote>
  <w:footnote w:id="6">
    <w:p w:rsidR="00342842" w:rsidRPr="00342842" w:rsidRDefault="00342842" w:rsidP="00342842">
      <w:pPr>
        <w:pStyle w:val="Textdenotaapeudepgina"/>
        <w:jc w:val="both"/>
        <w:rPr>
          <w:lang w:val="ca-ES"/>
        </w:rPr>
      </w:pPr>
      <w:r>
        <w:rPr>
          <w:rStyle w:val="Refernciadenotaapeudepgina"/>
        </w:rPr>
        <w:footnoteRef/>
      </w:r>
      <w:r>
        <w:t xml:space="preserve"> </w:t>
      </w:r>
      <w:r>
        <w:rPr>
          <w:lang w:val="ca-ES"/>
        </w:rPr>
        <w:t xml:space="preserve">No </w:t>
      </w:r>
      <w:proofErr w:type="spellStart"/>
      <w:r>
        <w:rPr>
          <w:lang w:val="ca-ES"/>
        </w:rPr>
        <w:t>vamos</w:t>
      </w:r>
      <w:proofErr w:type="spellEnd"/>
      <w:r>
        <w:rPr>
          <w:lang w:val="ca-ES"/>
        </w:rPr>
        <w:t xml:space="preserve"> a definir en </w:t>
      </w:r>
      <w:proofErr w:type="spellStart"/>
      <w:r>
        <w:rPr>
          <w:lang w:val="ca-ES"/>
        </w:rPr>
        <w:t>qué</w:t>
      </w:r>
      <w:proofErr w:type="spellEnd"/>
      <w:r>
        <w:rPr>
          <w:lang w:val="ca-ES"/>
        </w:rPr>
        <w:t xml:space="preserve"> </w:t>
      </w:r>
      <w:proofErr w:type="spellStart"/>
      <w:r>
        <w:rPr>
          <w:lang w:val="ca-ES"/>
        </w:rPr>
        <w:t>consiste</w:t>
      </w:r>
      <w:proofErr w:type="spellEnd"/>
      <w:r>
        <w:rPr>
          <w:lang w:val="ca-ES"/>
        </w:rPr>
        <w:t xml:space="preserve"> la </w:t>
      </w:r>
      <w:proofErr w:type="spellStart"/>
      <w:r>
        <w:rPr>
          <w:lang w:val="ca-ES"/>
        </w:rPr>
        <w:t>competencia</w:t>
      </w:r>
      <w:proofErr w:type="spellEnd"/>
      <w:r>
        <w:rPr>
          <w:lang w:val="ca-ES"/>
        </w:rPr>
        <w:t xml:space="preserve"> específica de la </w:t>
      </w:r>
      <w:proofErr w:type="spellStart"/>
      <w:r>
        <w:rPr>
          <w:lang w:val="ca-ES"/>
        </w:rPr>
        <w:t>autogestión</w:t>
      </w:r>
      <w:proofErr w:type="spellEnd"/>
      <w:r>
        <w:rPr>
          <w:lang w:val="ca-ES"/>
        </w:rPr>
        <w:t xml:space="preserve"> </w:t>
      </w:r>
      <w:proofErr w:type="spellStart"/>
      <w:r>
        <w:rPr>
          <w:lang w:val="ca-ES"/>
        </w:rPr>
        <w:t>asociada</w:t>
      </w:r>
      <w:proofErr w:type="spellEnd"/>
      <w:r>
        <w:rPr>
          <w:lang w:val="ca-ES"/>
        </w:rPr>
        <w:t xml:space="preserve"> a la vida de </w:t>
      </w:r>
      <w:proofErr w:type="spellStart"/>
      <w:r>
        <w:rPr>
          <w:lang w:val="ca-ES"/>
        </w:rPr>
        <w:t>cualquier</w:t>
      </w:r>
      <w:proofErr w:type="spellEnd"/>
      <w:r>
        <w:rPr>
          <w:lang w:val="ca-ES"/>
        </w:rPr>
        <w:t xml:space="preserve"> persona, </w:t>
      </w:r>
      <w:proofErr w:type="spellStart"/>
      <w:r>
        <w:rPr>
          <w:lang w:val="ca-ES"/>
        </w:rPr>
        <w:t>ya</w:t>
      </w:r>
      <w:proofErr w:type="spellEnd"/>
      <w:r>
        <w:rPr>
          <w:lang w:val="ca-ES"/>
        </w:rPr>
        <w:t xml:space="preserve"> que se </w:t>
      </w:r>
      <w:proofErr w:type="spellStart"/>
      <w:r>
        <w:rPr>
          <w:lang w:val="ca-ES"/>
        </w:rPr>
        <w:t>trata</w:t>
      </w:r>
      <w:proofErr w:type="spellEnd"/>
      <w:r>
        <w:rPr>
          <w:lang w:val="ca-ES"/>
        </w:rPr>
        <w:t xml:space="preserve"> de un </w:t>
      </w:r>
      <w:proofErr w:type="spellStart"/>
      <w:r>
        <w:rPr>
          <w:lang w:val="ca-ES"/>
        </w:rPr>
        <w:t>concepto</w:t>
      </w:r>
      <w:proofErr w:type="spellEnd"/>
      <w:r>
        <w:rPr>
          <w:lang w:val="ca-ES"/>
        </w:rPr>
        <w:t xml:space="preserve"> </w:t>
      </w:r>
      <w:proofErr w:type="spellStart"/>
      <w:r>
        <w:rPr>
          <w:lang w:val="ca-ES"/>
        </w:rPr>
        <w:t>relativo</w:t>
      </w:r>
      <w:proofErr w:type="spellEnd"/>
      <w:r>
        <w:rPr>
          <w:lang w:val="ca-ES"/>
        </w:rPr>
        <w:t xml:space="preserve"> y contextual. Lo que nos </w:t>
      </w:r>
      <w:proofErr w:type="spellStart"/>
      <w:r>
        <w:rPr>
          <w:lang w:val="ca-ES"/>
        </w:rPr>
        <w:t>interesa</w:t>
      </w:r>
      <w:proofErr w:type="spellEnd"/>
      <w:r>
        <w:rPr>
          <w:lang w:val="ca-ES"/>
        </w:rPr>
        <w:t xml:space="preserve"> es la </w:t>
      </w:r>
      <w:proofErr w:type="spellStart"/>
      <w:r>
        <w:rPr>
          <w:lang w:val="ca-ES"/>
        </w:rPr>
        <w:t>diversidad</w:t>
      </w:r>
      <w:proofErr w:type="spellEnd"/>
      <w:r>
        <w:rPr>
          <w:lang w:val="ca-ES"/>
        </w:rPr>
        <w:t xml:space="preserve"> de condiciones que </w:t>
      </w:r>
      <w:proofErr w:type="spellStart"/>
      <w:r>
        <w:rPr>
          <w:lang w:val="ca-ES"/>
        </w:rPr>
        <w:t>pueden</w:t>
      </w:r>
      <w:proofErr w:type="spellEnd"/>
      <w:r>
        <w:rPr>
          <w:lang w:val="ca-ES"/>
        </w:rPr>
        <w:t xml:space="preserve"> facilitar u </w:t>
      </w:r>
      <w:proofErr w:type="spellStart"/>
      <w:r>
        <w:rPr>
          <w:lang w:val="ca-ES"/>
        </w:rPr>
        <w:t>obstaculizar</w:t>
      </w:r>
      <w:proofErr w:type="spellEnd"/>
      <w:r>
        <w:rPr>
          <w:lang w:val="ca-ES"/>
        </w:rPr>
        <w:t xml:space="preserve"> el </w:t>
      </w:r>
      <w:proofErr w:type="spellStart"/>
      <w:r>
        <w:rPr>
          <w:lang w:val="ca-ES"/>
        </w:rPr>
        <w:t>desarrollo</w:t>
      </w:r>
      <w:proofErr w:type="spellEnd"/>
      <w:r>
        <w:rPr>
          <w:lang w:val="ca-ES"/>
        </w:rPr>
        <w:t xml:space="preserve"> de </w:t>
      </w:r>
      <w:proofErr w:type="spellStart"/>
      <w:r>
        <w:rPr>
          <w:lang w:val="ca-ES"/>
        </w:rPr>
        <w:t>dicha</w:t>
      </w:r>
      <w:proofErr w:type="spellEnd"/>
      <w:r>
        <w:rPr>
          <w:lang w:val="ca-ES"/>
        </w:rPr>
        <w:t xml:space="preserve"> </w:t>
      </w:r>
      <w:proofErr w:type="spellStart"/>
      <w:r>
        <w:rPr>
          <w:lang w:val="ca-ES"/>
        </w:rPr>
        <w:t>competencia</w:t>
      </w:r>
      <w:proofErr w:type="spellEnd"/>
      <w:r>
        <w:rPr>
          <w:lang w:val="ca-ES"/>
        </w:rPr>
        <w:t>.</w:t>
      </w:r>
    </w:p>
  </w:footnote>
  <w:footnote w:id="7">
    <w:p w:rsidR="00342842" w:rsidRPr="00342842" w:rsidRDefault="00342842" w:rsidP="00351182">
      <w:pPr>
        <w:pStyle w:val="Textdenotaapeudepgina"/>
        <w:jc w:val="both"/>
        <w:rPr>
          <w:lang w:val="ca-ES"/>
        </w:rPr>
      </w:pPr>
      <w:r>
        <w:rPr>
          <w:rStyle w:val="Refernciadenotaapeudepgina"/>
        </w:rPr>
        <w:footnoteRef/>
      </w:r>
      <w:r>
        <w:t xml:space="preserve"> </w:t>
      </w:r>
      <w:r>
        <w:rPr>
          <w:lang w:val="ca-ES"/>
        </w:rPr>
        <w:t xml:space="preserve">La </w:t>
      </w:r>
      <w:proofErr w:type="spellStart"/>
      <w:r>
        <w:rPr>
          <w:lang w:val="ca-ES"/>
        </w:rPr>
        <w:t>autonomía</w:t>
      </w:r>
      <w:proofErr w:type="spellEnd"/>
      <w:r>
        <w:rPr>
          <w:lang w:val="ca-ES"/>
        </w:rPr>
        <w:t xml:space="preserve"> personal, al igual que la </w:t>
      </w:r>
      <w:proofErr w:type="spellStart"/>
      <w:r>
        <w:rPr>
          <w:lang w:val="ca-ES"/>
        </w:rPr>
        <w:t>autogestión</w:t>
      </w:r>
      <w:proofErr w:type="spellEnd"/>
      <w:r>
        <w:rPr>
          <w:lang w:val="ca-ES"/>
        </w:rPr>
        <w:t xml:space="preserve">, es </w:t>
      </w:r>
      <w:proofErr w:type="spellStart"/>
      <w:r>
        <w:rPr>
          <w:lang w:val="ca-ES"/>
        </w:rPr>
        <w:t>también</w:t>
      </w:r>
      <w:proofErr w:type="spellEnd"/>
      <w:r>
        <w:rPr>
          <w:lang w:val="ca-ES"/>
        </w:rPr>
        <w:t xml:space="preserve"> un </w:t>
      </w:r>
      <w:proofErr w:type="spellStart"/>
      <w:r>
        <w:rPr>
          <w:lang w:val="ca-ES"/>
        </w:rPr>
        <w:t>concepto</w:t>
      </w:r>
      <w:proofErr w:type="spellEnd"/>
      <w:r>
        <w:rPr>
          <w:lang w:val="ca-ES"/>
        </w:rPr>
        <w:t xml:space="preserve"> </w:t>
      </w:r>
      <w:proofErr w:type="spellStart"/>
      <w:r>
        <w:rPr>
          <w:lang w:val="ca-ES"/>
        </w:rPr>
        <w:t>relativo</w:t>
      </w:r>
      <w:proofErr w:type="spellEnd"/>
      <w:r>
        <w:rPr>
          <w:lang w:val="ca-ES"/>
        </w:rPr>
        <w:t xml:space="preserve"> y contextual, por lo que aquí </w:t>
      </w:r>
      <w:proofErr w:type="spellStart"/>
      <w:r>
        <w:rPr>
          <w:lang w:val="ca-ES"/>
        </w:rPr>
        <w:t>también</w:t>
      </w:r>
      <w:proofErr w:type="spellEnd"/>
      <w:r>
        <w:rPr>
          <w:lang w:val="ca-ES"/>
        </w:rPr>
        <w:t xml:space="preserve"> nos </w:t>
      </w:r>
      <w:proofErr w:type="spellStart"/>
      <w:r>
        <w:rPr>
          <w:lang w:val="ca-ES"/>
        </w:rPr>
        <w:t>interesa</w:t>
      </w:r>
      <w:proofErr w:type="spellEnd"/>
      <w:r>
        <w:rPr>
          <w:lang w:val="ca-ES"/>
        </w:rPr>
        <w:t xml:space="preserve"> </w:t>
      </w:r>
      <w:proofErr w:type="spellStart"/>
      <w:r>
        <w:rPr>
          <w:lang w:val="ca-ES"/>
        </w:rPr>
        <w:t>menos</w:t>
      </w:r>
      <w:proofErr w:type="spellEnd"/>
      <w:r>
        <w:rPr>
          <w:lang w:val="ca-ES"/>
        </w:rPr>
        <w:t xml:space="preserve"> </w:t>
      </w:r>
      <w:proofErr w:type="spellStart"/>
      <w:r>
        <w:rPr>
          <w:lang w:val="ca-ES"/>
        </w:rPr>
        <w:t>definirla</w:t>
      </w:r>
      <w:proofErr w:type="spellEnd"/>
      <w:r>
        <w:rPr>
          <w:lang w:val="ca-ES"/>
        </w:rPr>
        <w:t xml:space="preserve"> que </w:t>
      </w:r>
      <w:proofErr w:type="spellStart"/>
      <w:r>
        <w:rPr>
          <w:lang w:val="ca-ES"/>
        </w:rPr>
        <w:t>conocer</w:t>
      </w:r>
      <w:proofErr w:type="spellEnd"/>
      <w:r>
        <w:rPr>
          <w:lang w:val="ca-ES"/>
        </w:rPr>
        <w:t xml:space="preserve"> la </w:t>
      </w:r>
      <w:proofErr w:type="spellStart"/>
      <w:r>
        <w:rPr>
          <w:lang w:val="ca-ES"/>
        </w:rPr>
        <w:t>diversidad</w:t>
      </w:r>
      <w:proofErr w:type="spellEnd"/>
      <w:r>
        <w:rPr>
          <w:lang w:val="ca-ES"/>
        </w:rPr>
        <w:t xml:space="preserve"> de condiciones que </w:t>
      </w:r>
      <w:proofErr w:type="spellStart"/>
      <w:r>
        <w:rPr>
          <w:lang w:val="ca-ES"/>
        </w:rPr>
        <w:t>permiten</w:t>
      </w:r>
      <w:proofErr w:type="spellEnd"/>
      <w:r>
        <w:rPr>
          <w:lang w:val="ca-ES"/>
        </w:rPr>
        <w:t xml:space="preserve"> </w:t>
      </w:r>
      <w:proofErr w:type="spellStart"/>
      <w:r>
        <w:rPr>
          <w:lang w:val="ca-ES"/>
        </w:rPr>
        <w:t>promoc</w:t>
      </w:r>
      <w:r w:rsidR="008520D6">
        <w:rPr>
          <w:lang w:val="ca-ES"/>
        </w:rPr>
        <w:t>ionarla</w:t>
      </w:r>
      <w:proofErr w:type="spellEnd"/>
      <w:r w:rsidR="008520D6">
        <w:rPr>
          <w:lang w:val="ca-ES"/>
        </w:rPr>
        <w:t xml:space="preserve"> </w:t>
      </w:r>
      <w:proofErr w:type="spellStart"/>
      <w:r w:rsidR="008520D6">
        <w:rPr>
          <w:lang w:val="ca-ES"/>
        </w:rPr>
        <w:t>hasta</w:t>
      </w:r>
      <w:proofErr w:type="spellEnd"/>
      <w:r w:rsidR="008520D6">
        <w:rPr>
          <w:lang w:val="ca-ES"/>
        </w:rPr>
        <w:t xml:space="preserve"> </w:t>
      </w:r>
      <w:proofErr w:type="spellStart"/>
      <w:r w:rsidR="008520D6">
        <w:rPr>
          <w:lang w:val="ca-ES"/>
        </w:rPr>
        <w:t>donde</w:t>
      </w:r>
      <w:proofErr w:type="spellEnd"/>
      <w:r w:rsidR="008520D6">
        <w:rPr>
          <w:lang w:val="ca-ES"/>
        </w:rPr>
        <w:t xml:space="preserve"> </w:t>
      </w:r>
      <w:proofErr w:type="spellStart"/>
      <w:r w:rsidR="008520D6">
        <w:rPr>
          <w:lang w:val="ca-ES"/>
        </w:rPr>
        <w:t>sea</w:t>
      </w:r>
      <w:proofErr w:type="spellEnd"/>
      <w:r w:rsidR="008520D6">
        <w:rPr>
          <w:lang w:val="ca-ES"/>
        </w:rPr>
        <w:t xml:space="preserve"> </w:t>
      </w:r>
      <w:proofErr w:type="spellStart"/>
      <w:r w:rsidR="008520D6">
        <w:rPr>
          <w:lang w:val="ca-ES"/>
        </w:rPr>
        <w:t>posible</w:t>
      </w:r>
      <w:proofErr w:type="spellEnd"/>
      <w:r w:rsidR="008520D6">
        <w:rPr>
          <w:lang w:val="ca-ES"/>
        </w:rPr>
        <w:t>;</w:t>
      </w:r>
      <w:r>
        <w:rPr>
          <w:lang w:val="ca-ES"/>
        </w:rPr>
        <w:t xml:space="preserve"> </w:t>
      </w:r>
      <w:proofErr w:type="spellStart"/>
      <w:r>
        <w:rPr>
          <w:lang w:val="ca-ES"/>
        </w:rPr>
        <w:t>pero</w:t>
      </w:r>
      <w:proofErr w:type="spellEnd"/>
      <w:r>
        <w:rPr>
          <w:lang w:val="ca-ES"/>
        </w:rPr>
        <w:t xml:space="preserve">, en </w:t>
      </w:r>
      <w:proofErr w:type="spellStart"/>
      <w:r>
        <w:rPr>
          <w:lang w:val="ca-ES"/>
        </w:rPr>
        <w:t>todo</w:t>
      </w:r>
      <w:proofErr w:type="spellEnd"/>
      <w:r>
        <w:rPr>
          <w:lang w:val="ca-ES"/>
        </w:rPr>
        <w:t xml:space="preserve"> caso, el </w:t>
      </w:r>
      <w:proofErr w:type="spellStart"/>
      <w:r>
        <w:rPr>
          <w:lang w:val="ca-ES"/>
        </w:rPr>
        <w:t>alcance</w:t>
      </w:r>
      <w:proofErr w:type="spellEnd"/>
      <w:r>
        <w:rPr>
          <w:lang w:val="ca-ES"/>
        </w:rPr>
        <w:t xml:space="preserve"> de </w:t>
      </w:r>
      <w:proofErr w:type="spellStart"/>
      <w:r>
        <w:rPr>
          <w:lang w:val="ca-ES"/>
        </w:rPr>
        <w:t>esa</w:t>
      </w:r>
      <w:proofErr w:type="spellEnd"/>
      <w:r>
        <w:rPr>
          <w:lang w:val="ca-ES"/>
        </w:rPr>
        <w:t xml:space="preserve"> </w:t>
      </w:r>
      <w:proofErr w:type="spellStart"/>
      <w:r>
        <w:rPr>
          <w:lang w:val="ca-ES"/>
        </w:rPr>
        <w:t>posibilidad</w:t>
      </w:r>
      <w:proofErr w:type="spellEnd"/>
      <w:r>
        <w:rPr>
          <w:lang w:val="ca-ES"/>
        </w:rPr>
        <w:t xml:space="preserve"> </w:t>
      </w:r>
      <w:proofErr w:type="spellStart"/>
      <w:r>
        <w:rPr>
          <w:lang w:val="ca-ES"/>
        </w:rPr>
        <w:t>estará</w:t>
      </w:r>
      <w:proofErr w:type="spellEnd"/>
      <w:r>
        <w:rPr>
          <w:lang w:val="ca-ES"/>
        </w:rPr>
        <w:t xml:space="preserve"> </w:t>
      </w:r>
      <w:proofErr w:type="spellStart"/>
      <w:r w:rsidR="00351182">
        <w:rPr>
          <w:lang w:val="ca-ES"/>
        </w:rPr>
        <w:t>condicionado</w:t>
      </w:r>
      <w:proofErr w:type="spellEnd"/>
      <w:r w:rsidR="00351182">
        <w:rPr>
          <w:lang w:val="ca-ES"/>
        </w:rPr>
        <w:t xml:space="preserve"> por la </w:t>
      </w:r>
      <w:proofErr w:type="spellStart"/>
      <w:r w:rsidR="00351182">
        <w:rPr>
          <w:lang w:val="ca-ES"/>
        </w:rPr>
        <w:t>asistencia</w:t>
      </w:r>
      <w:proofErr w:type="spellEnd"/>
      <w:r w:rsidR="00351182">
        <w:rPr>
          <w:lang w:val="ca-ES"/>
        </w:rPr>
        <w:t xml:space="preserve"> </w:t>
      </w:r>
      <w:proofErr w:type="spellStart"/>
      <w:r w:rsidR="00351182">
        <w:rPr>
          <w:lang w:val="ca-ES"/>
        </w:rPr>
        <w:t>personalizada</w:t>
      </w:r>
      <w:proofErr w:type="spellEnd"/>
      <w:r w:rsidR="00351182">
        <w:rPr>
          <w:lang w:val="ca-ES"/>
        </w:rPr>
        <w:t xml:space="preserve"> a la </w:t>
      </w:r>
      <w:proofErr w:type="spellStart"/>
      <w:r w:rsidR="00351182">
        <w:rPr>
          <w:lang w:val="ca-ES"/>
        </w:rPr>
        <w:t>dependencia</w:t>
      </w:r>
      <w:proofErr w:type="spellEnd"/>
      <w:r w:rsidR="00351182">
        <w:rPr>
          <w:lang w:val="ca-ES"/>
        </w:rPr>
        <w:t>.</w:t>
      </w:r>
    </w:p>
  </w:footnote>
  <w:footnote w:id="8">
    <w:p w:rsidR="00351182" w:rsidRPr="00351182" w:rsidRDefault="00351182" w:rsidP="00893B8E">
      <w:pPr>
        <w:pStyle w:val="Textdenotaapeudepgina"/>
        <w:jc w:val="both"/>
        <w:rPr>
          <w:lang w:val="ca-ES"/>
        </w:rPr>
      </w:pPr>
      <w:r>
        <w:rPr>
          <w:rStyle w:val="Refernciadenotaapeudepgina"/>
        </w:rPr>
        <w:footnoteRef/>
      </w:r>
      <w:r>
        <w:t xml:space="preserve"> </w:t>
      </w:r>
      <w:r>
        <w:rPr>
          <w:lang w:val="ca-ES"/>
        </w:rPr>
        <w:t xml:space="preserve">En este caso, el </w:t>
      </w:r>
      <w:proofErr w:type="spellStart"/>
      <w:r>
        <w:rPr>
          <w:lang w:val="ca-ES"/>
        </w:rPr>
        <w:t>resultado</w:t>
      </w:r>
      <w:proofErr w:type="spellEnd"/>
      <w:r>
        <w:rPr>
          <w:lang w:val="ca-ES"/>
        </w:rPr>
        <w:t xml:space="preserve"> </w:t>
      </w:r>
      <w:proofErr w:type="spellStart"/>
      <w:r>
        <w:rPr>
          <w:lang w:val="ca-ES"/>
        </w:rPr>
        <w:t>más</w:t>
      </w:r>
      <w:proofErr w:type="spellEnd"/>
      <w:r>
        <w:rPr>
          <w:lang w:val="ca-ES"/>
        </w:rPr>
        <w:t xml:space="preserve"> “probable” es el de los </w:t>
      </w:r>
      <w:proofErr w:type="spellStart"/>
      <w:r>
        <w:rPr>
          <w:lang w:val="ca-ES"/>
        </w:rPr>
        <w:t>prejuicios</w:t>
      </w:r>
      <w:proofErr w:type="spellEnd"/>
      <w:r>
        <w:rPr>
          <w:lang w:val="ca-ES"/>
        </w:rPr>
        <w:t xml:space="preserve"> y </w:t>
      </w:r>
      <w:proofErr w:type="spellStart"/>
      <w:r>
        <w:rPr>
          <w:lang w:val="ca-ES"/>
        </w:rPr>
        <w:t>estereotipos</w:t>
      </w:r>
      <w:proofErr w:type="spellEnd"/>
      <w:r>
        <w:rPr>
          <w:lang w:val="ca-ES"/>
        </w:rPr>
        <w:t xml:space="preserve"> </w:t>
      </w:r>
      <w:proofErr w:type="spellStart"/>
      <w:r>
        <w:rPr>
          <w:lang w:val="ca-ES"/>
        </w:rPr>
        <w:t>asociados</w:t>
      </w:r>
      <w:proofErr w:type="spellEnd"/>
      <w:r>
        <w:rPr>
          <w:lang w:val="ca-ES"/>
        </w:rPr>
        <w:t xml:space="preserve"> a la </w:t>
      </w:r>
      <w:proofErr w:type="spellStart"/>
      <w:r>
        <w:rPr>
          <w:lang w:val="ca-ES"/>
        </w:rPr>
        <w:t>discapacidad</w:t>
      </w:r>
      <w:proofErr w:type="spellEnd"/>
      <w:r>
        <w:rPr>
          <w:lang w:val="ca-ES"/>
        </w:rPr>
        <w:t xml:space="preserve"> </w:t>
      </w:r>
      <w:proofErr w:type="spellStart"/>
      <w:r>
        <w:rPr>
          <w:lang w:val="ca-ES"/>
        </w:rPr>
        <w:t>intelectual</w:t>
      </w:r>
      <w:proofErr w:type="spellEnd"/>
      <w:r>
        <w:rPr>
          <w:lang w:val="ca-ES"/>
        </w:rPr>
        <w:t xml:space="preserve">, </w:t>
      </w:r>
      <w:proofErr w:type="spellStart"/>
      <w:r>
        <w:rPr>
          <w:lang w:val="ca-ES"/>
        </w:rPr>
        <w:t>entendiendo</w:t>
      </w:r>
      <w:proofErr w:type="spellEnd"/>
      <w:r>
        <w:rPr>
          <w:lang w:val="ca-ES"/>
        </w:rPr>
        <w:t xml:space="preserve"> que </w:t>
      </w:r>
      <w:proofErr w:type="spellStart"/>
      <w:r>
        <w:rPr>
          <w:lang w:val="ca-ES"/>
        </w:rPr>
        <w:t>éste</w:t>
      </w:r>
      <w:proofErr w:type="spellEnd"/>
      <w:r>
        <w:rPr>
          <w:lang w:val="ca-ES"/>
        </w:rPr>
        <w:t xml:space="preserve"> no </w:t>
      </w:r>
      <w:proofErr w:type="spellStart"/>
      <w:r>
        <w:rPr>
          <w:lang w:val="ca-ES"/>
        </w:rPr>
        <w:t>sería</w:t>
      </w:r>
      <w:proofErr w:type="spellEnd"/>
      <w:r>
        <w:rPr>
          <w:lang w:val="ca-ES"/>
        </w:rPr>
        <w:t xml:space="preserve"> el caso en la </w:t>
      </w:r>
      <w:proofErr w:type="spellStart"/>
      <w:r>
        <w:rPr>
          <w:lang w:val="ca-ES"/>
        </w:rPr>
        <w:t>simulación</w:t>
      </w:r>
      <w:proofErr w:type="spellEnd"/>
      <w:r>
        <w:rPr>
          <w:lang w:val="ca-ES"/>
        </w:rPr>
        <w:t xml:space="preserve"> de una </w:t>
      </w:r>
      <w:proofErr w:type="spellStart"/>
      <w:r>
        <w:rPr>
          <w:lang w:val="ca-ES"/>
        </w:rPr>
        <w:t>discapacidad</w:t>
      </w:r>
      <w:proofErr w:type="spellEnd"/>
      <w:r>
        <w:rPr>
          <w:lang w:val="ca-ES"/>
        </w:rPr>
        <w:t xml:space="preserve"> física o sensorial</w:t>
      </w:r>
      <w:r w:rsidR="00893B8E">
        <w:rPr>
          <w:lang w:val="ca-ES"/>
        </w:rPr>
        <w:t xml:space="preserve">. </w:t>
      </w:r>
      <w:r w:rsidR="00893B8E">
        <w:rPr>
          <w:lang w:val="ca-ES"/>
        </w:rPr>
        <w:t xml:space="preserve">Para </w:t>
      </w:r>
      <w:proofErr w:type="spellStart"/>
      <w:r w:rsidR="00893B8E">
        <w:rPr>
          <w:lang w:val="ca-ES"/>
        </w:rPr>
        <w:t>poner</w:t>
      </w:r>
      <w:proofErr w:type="spellEnd"/>
      <w:r w:rsidR="00893B8E">
        <w:rPr>
          <w:lang w:val="ca-ES"/>
        </w:rPr>
        <w:t xml:space="preserve"> </w:t>
      </w:r>
      <w:proofErr w:type="spellStart"/>
      <w:r w:rsidR="00893B8E">
        <w:rPr>
          <w:lang w:val="ca-ES"/>
        </w:rPr>
        <w:t>otro</w:t>
      </w:r>
      <w:proofErr w:type="spellEnd"/>
      <w:r w:rsidR="00893B8E">
        <w:rPr>
          <w:lang w:val="ca-ES"/>
        </w:rPr>
        <w:t xml:space="preserve"> </w:t>
      </w:r>
      <w:proofErr w:type="spellStart"/>
      <w:r w:rsidR="00893B8E">
        <w:rPr>
          <w:lang w:val="ca-ES"/>
        </w:rPr>
        <w:t>ejemplo</w:t>
      </w:r>
      <w:proofErr w:type="spellEnd"/>
      <w:r w:rsidR="00893B8E">
        <w:rPr>
          <w:lang w:val="ca-ES"/>
        </w:rPr>
        <w:t xml:space="preserve">, tal </w:t>
      </w:r>
      <w:proofErr w:type="spellStart"/>
      <w:r w:rsidR="00893B8E">
        <w:rPr>
          <w:lang w:val="ca-ES"/>
        </w:rPr>
        <w:t>vez</w:t>
      </w:r>
      <w:proofErr w:type="spellEnd"/>
      <w:r w:rsidR="00893B8E">
        <w:rPr>
          <w:lang w:val="ca-ES"/>
        </w:rPr>
        <w:t xml:space="preserve"> </w:t>
      </w:r>
      <w:proofErr w:type="spellStart"/>
      <w:r w:rsidR="00893B8E">
        <w:rPr>
          <w:lang w:val="ca-ES"/>
        </w:rPr>
        <w:t>ya</w:t>
      </w:r>
      <w:proofErr w:type="spellEnd"/>
      <w:r w:rsidR="00893B8E">
        <w:rPr>
          <w:lang w:val="ca-ES"/>
        </w:rPr>
        <w:t xml:space="preserve"> </w:t>
      </w:r>
      <w:proofErr w:type="spellStart"/>
      <w:r w:rsidR="00893B8E">
        <w:rPr>
          <w:lang w:val="ca-ES"/>
        </w:rPr>
        <w:t>anacrónico</w:t>
      </w:r>
      <w:proofErr w:type="spellEnd"/>
      <w:r w:rsidR="00893B8E">
        <w:rPr>
          <w:lang w:val="ca-ES"/>
        </w:rPr>
        <w:t xml:space="preserve">, valga la burda y ofensiva </w:t>
      </w:r>
      <w:proofErr w:type="spellStart"/>
      <w:r w:rsidR="00893B8E">
        <w:rPr>
          <w:lang w:val="ca-ES"/>
        </w:rPr>
        <w:t>imitación</w:t>
      </w:r>
      <w:proofErr w:type="spellEnd"/>
      <w:r w:rsidR="00893B8E">
        <w:rPr>
          <w:lang w:val="ca-ES"/>
        </w:rPr>
        <w:t xml:space="preserve"> del </w:t>
      </w:r>
      <w:proofErr w:type="spellStart"/>
      <w:r w:rsidR="00893B8E">
        <w:rPr>
          <w:lang w:val="ca-ES"/>
        </w:rPr>
        <w:t>sujeto</w:t>
      </w:r>
      <w:proofErr w:type="spellEnd"/>
      <w:r w:rsidR="00893B8E">
        <w:rPr>
          <w:lang w:val="ca-ES"/>
        </w:rPr>
        <w:t xml:space="preserve"> </w:t>
      </w:r>
      <w:proofErr w:type="spellStart"/>
      <w:r w:rsidR="00893B8E">
        <w:rPr>
          <w:lang w:val="ca-ES"/>
        </w:rPr>
        <w:t>urbano</w:t>
      </w:r>
      <w:proofErr w:type="spellEnd"/>
      <w:r w:rsidR="00893B8E">
        <w:rPr>
          <w:lang w:val="ca-ES"/>
        </w:rPr>
        <w:t xml:space="preserve"> con respecto al </w:t>
      </w:r>
      <w:proofErr w:type="spellStart"/>
      <w:r w:rsidR="00893B8E">
        <w:rPr>
          <w:lang w:val="ca-ES"/>
        </w:rPr>
        <w:t>sujeto</w:t>
      </w:r>
      <w:proofErr w:type="spellEnd"/>
      <w:r w:rsidR="00893B8E">
        <w:rPr>
          <w:lang w:val="ca-ES"/>
        </w:rPr>
        <w:t xml:space="preserve"> rural</w:t>
      </w:r>
      <w:r w:rsidR="00037948">
        <w:rPr>
          <w:lang w:val="ca-ES"/>
        </w:rPr>
        <w:t xml:space="preserve">, o la de </w:t>
      </w:r>
      <w:proofErr w:type="spellStart"/>
      <w:r w:rsidR="00037948">
        <w:rPr>
          <w:lang w:val="ca-ES"/>
        </w:rPr>
        <w:t>cualquier</w:t>
      </w:r>
      <w:proofErr w:type="spellEnd"/>
      <w:r w:rsidR="00037948">
        <w:rPr>
          <w:lang w:val="ca-ES"/>
        </w:rPr>
        <w:t xml:space="preserve"> </w:t>
      </w:r>
      <w:proofErr w:type="spellStart"/>
      <w:r w:rsidR="00037948">
        <w:rPr>
          <w:lang w:val="ca-ES"/>
        </w:rPr>
        <w:t>clase</w:t>
      </w:r>
      <w:proofErr w:type="spellEnd"/>
      <w:r w:rsidR="00037948">
        <w:rPr>
          <w:lang w:val="ca-ES"/>
        </w:rPr>
        <w:t xml:space="preserve"> de </w:t>
      </w:r>
      <w:proofErr w:type="spellStart"/>
      <w:r w:rsidR="00037948">
        <w:rPr>
          <w:lang w:val="ca-ES"/>
        </w:rPr>
        <w:t>sujeto</w:t>
      </w:r>
      <w:proofErr w:type="spellEnd"/>
      <w:r w:rsidR="00037948">
        <w:rPr>
          <w:lang w:val="ca-ES"/>
        </w:rPr>
        <w:t xml:space="preserve"> que se </w:t>
      </w:r>
      <w:proofErr w:type="spellStart"/>
      <w:r w:rsidR="00037948">
        <w:rPr>
          <w:lang w:val="ca-ES"/>
        </w:rPr>
        <w:t>siente</w:t>
      </w:r>
      <w:proofErr w:type="spellEnd"/>
      <w:r w:rsidR="00037948">
        <w:rPr>
          <w:lang w:val="ca-ES"/>
        </w:rPr>
        <w:t xml:space="preserve"> superior a </w:t>
      </w:r>
      <w:proofErr w:type="spellStart"/>
      <w:r w:rsidR="00037948">
        <w:rPr>
          <w:lang w:val="ca-ES"/>
        </w:rPr>
        <w:t>otros</w:t>
      </w:r>
      <w:proofErr w:type="spellEnd"/>
      <w:r w:rsidR="00037948">
        <w:rPr>
          <w:lang w:val="ca-ES"/>
        </w:rPr>
        <w:t xml:space="preserve"> </w:t>
      </w:r>
      <w:proofErr w:type="spellStart"/>
      <w:r w:rsidR="00037948">
        <w:rPr>
          <w:lang w:val="ca-ES"/>
        </w:rPr>
        <w:t>sujetos</w:t>
      </w:r>
      <w:proofErr w:type="spellEnd"/>
      <w:r w:rsidR="00037948">
        <w:rPr>
          <w:lang w:val="ca-ES"/>
        </w:rPr>
        <w:t xml:space="preserve"> de una determinada </w:t>
      </w:r>
      <w:proofErr w:type="spellStart"/>
      <w:r w:rsidR="00037948">
        <w:rPr>
          <w:lang w:val="ca-ES"/>
        </w:rPr>
        <w:t>clase</w:t>
      </w:r>
      <w:proofErr w:type="spellEnd"/>
      <w:r w:rsidR="00893B8E">
        <w:rPr>
          <w:lang w:val="ca-ES"/>
        </w:rPr>
        <w:t>.</w:t>
      </w:r>
    </w:p>
  </w:footnote>
  <w:footnote w:id="9">
    <w:p w:rsidR="00893B8E" w:rsidRPr="00893B8E" w:rsidRDefault="00893B8E" w:rsidP="00BA5291">
      <w:pPr>
        <w:pStyle w:val="Textdenotaapeudepgina"/>
        <w:jc w:val="both"/>
        <w:rPr>
          <w:lang w:val="ca-ES"/>
        </w:rPr>
      </w:pPr>
      <w:r>
        <w:rPr>
          <w:rStyle w:val="Refernciadenotaapeudepgina"/>
        </w:rPr>
        <w:footnoteRef/>
      </w:r>
      <w:r>
        <w:t xml:space="preserve"> </w:t>
      </w:r>
      <w:r>
        <w:rPr>
          <w:lang w:val="ca-ES"/>
        </w:rPr>
        <w:t xml:space="preserve">Lo que </w:t>
      </w:r>
      <w:proofErr w:type="spellStart"/>
      <w:r>
        <w:rPr>
          <w:lang w:val="ca-ES"/>
        </w:rPr>
        <w:t>está</w:t>
      </w:r>
      <w:proofErr w:type="spellEnd"/>
      <w:r>
        <w:rPr>
          <w:lang w:val="ca-ES"/>
        </w:rPr>
        <w:t xml:space="preserve"> en </w:t>
      </w:r>
      <w:proofErr w:type="spellStart"/>
      <w:r>
        <w:rPr>
          <w:lang w:val="ca-ES"/>
        </w:rPr>
        <w:t>cuestión</w:t>
      </w:r>
      <w:proofErr w:type="spellEnd"/>
      <w:r>
        <w:rPr>
          <w:lang w:val="ca-ES"/>
        </w:rPr>
        <w:t xml:space="preserve">, para </w:t>
      </w:r>
      <w:proofErr w:type="spellStart"/>
      <w:r>
        <w:rPr>
          <w:lang w:val="ca-ES"/>
        </w:rPr>
        <w:t>nosotros</w:t>
      </w:r>
      <w:proofErr w:type="spellEnd"/>
      <w:r>
        <w:rPr>
          <w:lang w:val="ca-ES"/>
        </w:rPr>
        <w:t xml:space="preserve">, es el uso de la </w:t>
      </w:r>
      <w:proofErr w:type="spellStart"/>
      <w:r>
        <w:rPr>
          <w:lang w:val="ca-ES"/>
        </w:rPr>
        <w:t>comparación</w:t>
      </w:r>
      <w:proofErr w:type="spellEnd"/>
      <w:r>
        <w:rPr>
          <w:lang w:val="ca-ES"/>
        </w:rPr>
        <w:t xml:space="preserve"> que ha </w:t>
      </w:r>
      <w:proofErr w:type="spellStart"/>
      <w:r>
        <w:rPr>
          <w:lang w:val="ca-ES"/>
        </w:rPr>
        <w:t>permitido</w:t>
      </w:r>
      <w:proofErr w:type="spellEnd"/>
      <w:r>
        <w:rPr>
          <w:lang w:val="ca-ES"/>
        </w:rPr>
        <w:t xml:space="preserve"> </w:t>
      </w:r>
      <w:proofErr w:type="spellStart"/>
      <w:r>
        <w:rPr>
          <w:lang w:val="ca-ES"/>
        </w:rPr>
        <w:t>utilizar</w:t>
      </w:r>
      <w:proofErr w:type="spellEnd"/>
      <w:r>
        <w:rPr>
          <w:lang w:val="ca-ES"/>
        </w:rPr>
        <w:t xml:space="preserve"> la </w:t>
      </w:r>
      <w:proofErr w:type="spellStart"/>
      <w:r>
        <w:rPr>
          <w:lang w:val="ca-ES"/>
        </w:rPr>
        <w:t>expresión</w:t>
      </w:r>
      <w:proofErr w:type="spellEnd"/>
      <w:r>
        <w:rPr>
          <w:lang w:val="ca-ES"/>
        </w:rPr>
        <w:t xml:space="preserve"> “</w:t>
      </w:r>
      <w:proofErr w:type="spellStart"/>
      <w:r>
        <w:rPr>
          <w:lang w:val="ca-ES"/>
        </w:rPr>
        <w:t>diversidad</w:t>
      </w:r>
      <w:proofErr w:type="spellEnd"/>
      <w:r>
        <w:rPr>
          <w:lang w:val="ca-ES"/>
        </w:rPr>
        <w:t xml:space="preserve"> funcional </w:t>
      </w:r>
      <w:proofErr w:type="spellStart"/>
      <w:r>
        <w:rPr>
          <w:lang w:val="ca-ES"/>
        </w:rPr>
        <w:t>intelectual</w:t>
      </w:r>
      <w:proofErr w:type="spellEnd"/>
      <w:r>
        <w:rPr>
          <w:lang w:val="ca-ES"/>
        </w:rPr>
        <w:t xml:space="preserve">”. El </w:t>
      </w:r>
      <w:proofErr w:type="spellStart"/>
      <w:r>
        <w:rPr>
          <w:lang w:val="ca-ES"/>
        </w:rPr>
        <w:t>ejemplo</w:t>
      </w:r>
      <w:proofErr w:type="spellEnd"/>
      <w:r>
        <w:rPr>
          <w:lang w:val="ca-ES"/>
        </w:rPr>
        <w:t xml:space="preserve"> de la </w:t>
      </w:r>
      <w:proofErr w:type="spellStart"/>
      <w:r>
        <w:rPr>
          <w:lang w:val="ca-ES"/>
        </w:rPr>
        <w:t>transcripción</w:t>
      </w:r>
      <w:proofErr w:type="spellEnd"/>
      <w:r>
        <w:rPr>
          <w:lang w:val="ca-ES"/>
        </w:rPr>
        <w:t xml:space="preserve"> nos </w:t>
      </w:r>
      <w:proofErr w:type="spellStart"/>
      <w:r>
        <w:rPr>
          <w:lang w:val="ca-ES"/>
        </w:rPr>
        <w:t>daría</w:t>
      </w:r>
      <w:proofErr w:type="spellEnd"/>
      <w:r>
        <w:rPr>
          <w:lang w:val="ca-ES"/>
        </w:rPr>
        <w:t xml:space="preserve"> un </w:t>
      </w:r>
      <w:proofErr w:type="spellStart"/>
      <w:r>
        <w:rPr>
          <w:lang w:val="ca-ES"/>
        </w:rPr>
        <w:t>resultado</w:t>
      </w:r>
      <w:proofErr w:type="spellEnd"/>
      <w:r>
        <w:rPr>
          <w:lang w:val="ca-ES"/>
        </w:rPr>
        <w:t xml:space="preserve"> </w:t>
      </w:r>
      <w:proofErr w:type="spellStart"/>
      <w:r>
        <w:rPr>
          <w:lang w:val="ca-ES"/>
        </w:rPr>
        <w:t>verosímil</w:t>
      </w:r>
      <w:proofErr w:type="spellEnd"/>
      <w:r>
        <w:rPr>
          <w:lang w:val="ca-ES"/>
        </w:rPr>
        <w:t xml:space="preserve">: “... </w:t>
      </w:r>
      <w:proofErr w:type="spellStart"/>
      <w:r>
        <w:rPr>
          <w:lang w:val="ca-ES"/>
        </w:rPr>
        <w:t>preguntarnos</w:t>
      </w:r>
      <w:proofErr w:type="spellEnd"/>
      <w:r>
        <w:rPr>
          <w:lang w:val="ca-ES"/>
        </w:rPr>
        <w:t xml:space="preserve"> </w:t>
      </w:r>
      <w:proofErr w:type="spellStart"/>
      <w:r>
        <w:rPr>
          <w:lang w:val="ca-ES"/>
        </w:rPr>
        <w:t>cuál</w:t>
      </w:r>
      <w:proofErr w:type="spellEnd"/>
      <w:r>
        <w:rPr>
          <w:lang w:val="ca-ES"/>
        </w:rPr>
        <w:t xml:space="preserve"> es el </w:t>
      </w:r>
      <w:proofErr w:type="spellStart"/>
      <w:r>
        <w:rPr>
          <w:lang w:val="ca-ES"/>
        </w:rPr>
        <w:t>contexto</w:t>
      </w:r>
      <w:proofErr w:type="spellEnd"/>
      <w:r>
        <w:rPr>
          <w:lang w:val="ca-ES"/>
        </w:rPr>
        <w:t xml:space="preserve"> habitual en el que las </w:t>
      </w:r>
      <w:proofErr w:type="spellStart"/>
      <w:r>
        <w:rPr>
          <w:lang w:val="ca-ES"/>
        </w:rPr>
        <w:t>personas</w:t>
      </w:r>
      <w:proofErr w:type="spellEnd"/>
      <w:r>
        <w:rPr>
          <w:lang w:val="ca-ES"/>
        </w:rPr>
        <w:t xml:space="preserve"> con </w:t>
      </w:r>
      <w:proofErr w:type="spellStart"/>
      <w:r>
        <w:rPr>
          <w:lang w:val="ca-ES"/>
        </w:rPr>
        <w:t>discapacidad</w:t>
      </w:r>
      <w:proofErr w:type="spellEnd"/>
      <w:r>
        <w:rPr>
          <w:lang w:val="ca-ES"/>
        </w:rPr>
        <w:t xml:space="preserve"> (física o sensorial) no </w:t>
      </w:r>
      <w:proofErr w:type="spellStart"/>
      <w:r>
        <w:rPr>
          <w:lang w:val="ca-ES"/>
        </w:rPr>
        <w:t>experimentan</w:t>
      </w:r>
      <w:proofErr w:type="spellEnd"/>
      <w:r>
        <w:rPr>
          <w:lang w:val="ca-ES"/>
        </w:rPr>
        <w:t xml:space="preserve"> </w:t>
      </w:r>
      <w:proofErr w:type="spellStart"/>
      <w:r>
        <w:rPr>
          <w:lang w:val="ca-ES"/>
        </w:rPr>
        <w:t>sus</w:t>
      </w:r>
      <w:proofErr w:type="spellEnd"/>
      <w:r>
        <w:rPr>
          <w:lang w:val="ca-ES"/>
        </w:rPr>
        <w:t xml:space="preserve"> </w:t>
      </w:r>
      <w:proofErr w:type="spellStart"/>
      <w:r>
        <w:rPr>
          <w:lang w:val="ca-ES"/>
        </w:rPr>
        <w:t>limitaciones</w:t>
      </w:r>
      <w:proofErr w:type="spellEnd"/>
      <w:r>
        <w:rPr>
          <w:lang w:val="ca-ES"/>
        </w:rPr>
        <w:t xml:space="preserve"> (</w:t>
      </w:r>
      <w:proofErr w:type="spellStart"/>
      <w:r>
        <w:rPr>
          <w:lang w:val="ca-ES"/>
        </w:rPr>
        <w:t>físicas</w:t>
      </w:r>
      <w:proofErr w:type="spellEnd"/>
      <w:r>
        <w:rPr>
          <w:lang w:val="ca-ES"/>
        </w:rPr>
        <w:t xml:space="preserve"> o </w:t>
      </w:r>
      <w:proofErr w:type="spellStart"/>
      <w:r>
        <w:rPr>
          <w:lang w:val="ca-ES"/>
        </w:rPr>
        <w:t>sensoriales</w:t>
      </w:r>
      <w:proofErr w:type="spellEnd"/>
      <w:r>
        <w:rPr>
          <w:lang w:val="ca-ES"/>
        </w:rPr>
        <w:t xml:space="preserve">)”, </w:t>
      </w:r>
      <w:proofErr w:type="spellStart"/>
      <w:r>
        <w:rPr>
          <w:lang w:val="ca-ES"/>
        </w:rPr>
        <w:t>debido</w:t>
      </w:r>
      <w:proofErr w:type="spellEnd"/>
      <w:r>
        <w:rPr>
          <w:lang w:val="ca-ES"/>
        </w:rPr>
        <w:t xml:space="preserve"> a una </w:t>
      </w:r>
      <w:proofErr w:type="spellStart"/>
      <w:r>
        <w:rPr>
          <w:lang w:val="ca-ES"/>
        </w:rPr>
        <w:t>diversidad</w:t>
      </w:r>
      <w:proofErr w:type="spellEnd"/>
      <w:r>
        <w:rPr>
          <w:lang w:val="ca-ES"/>
        </w:rPr>
        <w:t xml:space="preserve"> de recursos, </w:t>
      </w:r>
      <w:proofErr w:type="spellStart"/>
      <w:r>
        <w:rPr>
          <w:lang w:val="ca-ES"/>
        </w:rPr>
        <w:t>externos</w:t>
      </w:r>
      <w:proofErr w:type="spellEnd"/>
      <w:r>
        <w:rPr>
          <w:lang w:val="ca-ES"/>
        </w:rPr>
        <w:t xml:space="preserve"> e </w:t>
      </w:r>
      <w:proofErr w:type="spellStart"/>
      <w:r>
        <w:rPr>
          <w:lang w:val="ca-ES"/>
        </w:rPr>
        <w:t>internos</w:t>
      </w:r>
      <w:proofErr w:type="spellEnd"/>
      <w:r w:rsidR="00BA5291">
        <w:rPr>
          <w:lang w:val="ca-ES"/>
        </w:rPr>
        <w:t xml:space="preserve">, que les </w:t>
      </w:r>
      <w:proofErr w:type="spellStart"/>
      <w:r w:rsidR="00BA5291">
        <w:rPr>
          <w:lang w:val="ca-ES"/>
        </w:rPr>
        <w:t>permiten</w:t>
      </w:r>
      <w:proofErr w:type="spellEnd"/>
      <w:r w:rsidR="00BA5291">
        <w:rPr>
          <w:lang w:val="ca-ES"/>
        </w:rPr>
        <w:t xml:space="preserve"> una </w:t>
      </w:r>
      <w:proofErr w:type="spellStart"/>
      <w:r w:rsidR="00BA5291">
        <w:rPr>
          <w:lang w:val="ca-ES"/>
        </w:rPr>
        <w:t>funcionalidad</w:t>
      </w:r>
      <w:proofErr w:type="spellEnd"/>
      <w:r w:rsidR="00BA5291">
        <w:rPr>
          <w:lang w:val="ca-ES"/>
        </w:rPr>
        <w:t xml:space="preserve">, de </w:t>
      </w:r>
      <w:proofErr w:type="spellStart"/>
      <w:r w:rsidR="00BA5291">
        <w:rPr>
          <w:lang w:val="ca-ES"/>
        </w:rPr>
        <w:t>movilidad</w:t>
      </w:r>
      <w:proofErr w:type="spellEnd"/>
      <w:r w:rsidR="00BA5291">
        <w:rPr>
          <w:lang w:val="ca-ES"/>
        </w:rPr>
        <w:t xml:space="preserve">, </w:t>
      </w:r>
      <w:proofErr w:type="spellStart"/>
      <w:r w:rsidR="00BA5291">
        <w:rPr>
          <w:lang w:val="ca-ES"/>
        </w:rPr>
        <w:t>percepción</w:t>
      </w:r>
      <w:proofErr w:type="spellEnd"/>
      <w:r w:rsidR="00BA5291">
        <w:rPr>
          <w:lang w:val="ca-ES"/>
        </w:rPr>
        <w:t xml:space="preserve"> y </w:t>
      </w:r>
      <w:proofErr w:type="spellStart"/>
      <w:r w:rsidR="00BA5291">
        <w:rPr>
          <w:lang w:val="ca-ES"/>
        </w:rPr>
        <w:t>comunicación</w:t>
      </w:r>
      <w:proofErr w:type="spellEnd"/>
      <w:r w:rsidR="00BA5291">
        <w:rPr>
          <w:lang w:val="ca-ES"/>
        </w:rPr>
        <w:t xml:space="preserve">, con </w:t>
      </w:r>
      <w:proofErr w:type="spellStart"/>
      <w:r w:rsidR="00BA5291">
        <w:rPr>
          <w:lang w:val="ca-ES"/>
        </w:rPr>
        <w:t>resultados</w:t>
      </w:r>
      <w:proofErr w:type="spellEnd"/>
      <w:r w:rsidR="00BA5291">
        <w:rPr>
          <w:lang w:val="ca-ES"/>
        </w:rPr>
        <w:t xml:space="preserve"> tan </w:t>
      </w:r>
      <w:proofErr w:type="spellStart"/>
      <w:r w:rsidR="00BA5291">
        <w:rPr>
          <w:lang w:val="ca-ES"/>
        </w:rPr>
        <w:t>eficientes</w:t>
      </w:r>
      <w:proofErr w:type="spellEnd"/>
      <w:r w:rsidR="00BA5291">
        <w:rPr>
          <w:lang w:val="ca-ES"/>
        </w:rPr>
        <w:t xml:space="preserve"> como en </w:t>
      </w:r>
      <w:proofErr w:type="spellStart"/>
      <w:r w:rsidR="00BA5291">
        <w:rPr>
          <w:lang w:val="ca-ES"/>
        </w:rPr>
        <w:t>cualquier</w:t>
      </w:r>
      <w:proofErr w:type="spellEnd"/>
      <w:r w:rsidR="00BA5291">
        <w:rPr>
          <w:lang w:val="ca-ES"/>
        </w:rPr>
        <w:t xml:space="preserve"> </w:t>
      </w:r>
      <w:proofErr w:type="spellStart"/>
      <w:r w:rsidR="00BA5291">
        <w:rPr>
          <w:lang w:val="ca-ES"/>
        </w:rPr>
        <w:t>otro</w:t>
      </w:r>
      <w:proofErr w:type="spellEnd"/>
      <w:r w:rsidR="00BA5291">
        <w:rPr>
          <w:lang w:val="ca-ES"/>
        </w:rPr>
        <w:t xml:space="preserve"> </w:t>
      </w:r>
      <w:proofErr w:type="spellStart"/>
      <w:r w:rsidR="00BA5291">
        <w:rPr>
          <w:lang w:val="ca-ES"/>
        </w:rPr>
        <w:t>sujeto</w:t>
      </w:r>
      <w:proofErr w:type="spellEnd"/>
      <w:r w:rsidR="00BA5291">
        <w:rPr>
          <w:lang w:val="ca-ES"/>
        </w:rPr>
        <w:t xml:space="preserve"> </w:t>
      </w:r>
      <w:proofErr w:type="spellStart"/>
      <w:r w:rsidR="00BA5291">
        <w:rPr>
          <w:lang w:val="ca-ES"/>
        </w:rPr>
        <w:t>sin</w:t>
      </w:r>
      <w:proofErr w:type="spellEnd"/>
      <w:r w:rsidR="00BA5291">
        <w:rPr>
          <w:lang w:val="ca-ES"/>
        </w:rPr>
        <w:t xml:space="preserve"> </w:t>
      </w:r>
      <w:proofErr w:type="spellStart"/>
      <w:r w:rsidR="00BA5291">
        <w:rPr>
          <w:lang w:val="ca-ES"/>
        </w:rPr>
        <w:t>esa</w:t>
      </w:r>
      <w:proofErr w:type="spellEnd"/>
      <w:r w:rsidR="008520D6">
        <w:rPr>
          <w:lang w:val="ca-ES"/>
        </w:rPr>
        <w:t xml:space="preserve"> </w:t>
      </w:r>
      <w:proofErr w:type="spellStart"/>
      <w:r w:rsidR="008520D6">
        <w:rPr>
          <w:lang w:val="ca-ES"/>
        </w:rPr>
        <w:t>clase</w:t>
      </w:r>
      <w:proofErr w:type="spellEnd"/>
      <w:r w:rsidR="008520D6">
        <w:rPr>
          <w:lang w:val="ca-ES"/>
        </w:rPr>
        <w:t xml:space="preserve"> de</w:t>
      </w:r>
      <w:r w:rsidR="00BA5291">
        <w:rPr>
          <w:lang w:val="ca-ES"/>
        </w:rPr>
        <w:t xml:space="preserve"> </w:t>
      </w:r>
      <w:proofErr w:type="spellStart"/>
      <w:r w:rsidR="00BA5291">
        <w:rPr>
          <w:lang w:val="ca-ES"/>
        </w:rPr>
        <w:t>diversidad</w:t>
      </w:r>
      <w:proofErr w:type="spellEnd"/>
      <w:r w:rsidR="00BA5291">
        <w:rPr>
          <w:lang w:val="ca-ES"/>
        </w:rPr>
        <w:t xml:space="preserve"> funcional.</w:t>
      </w:r>
    </w:p>
  </w:footnote>
  <w:footnote w:id="10">
    <w:p w:rsidR="00BA5291" w:rsidRPr="00BA5291" w:rsidRDefault="00BA5291" w:rsidP="00BA5291">
      <w:pPr>
        <w:pStyle w:val="Textdenotaapeudepgina"/>
        <w:jc w:val="both"/>
        <w:rPr>
          <w:lang w:val="ca-ES"/>
        </w:rPr>
      </w:pPr>
      <w:r>
        <w:rPr>
          <w:rStyle w:val="Refernciadenotaapeudepgina"/>
        </w:rPr>
        <w:footnoteRef/>
      </w:r>
      <w:r>
        <w:t xml:space="preserve"> </w:t>
      </w:r>
      <w:proofErr w:type="spellStart"/>
      <w:r>
        <w:rPr>
          <w:lang w:val="ca-ES"/>
        </w:rPr>
        <w:t>Decimos</w:t>
      </w:r>
      <w:proofErr w:type="spellEnd"/>
      <w:r>
        <w:rPr>
          <w:lang w:val="ca-ES"/>
        </w:rPr>
        <w:t xml:space="preserve"> “psicosocial” y no “</w:t>
      </w:r>
      <w:proofErr w:type="spellStart"/>
      <w:r>
        <w:rPr>
          <w:lang w:val="ca-ES"/>
        </w:rPr>
        <w:t>biopsicosocial</w:t>
      </w:r>
      <w:proofErr w:type="spellEnd"/>
      <w:r>
        <w:rPr>
          <w:lang w:val="ca-ES"/>
        </w:rPr>
        <w:t xml:space="preserve">”, </w:t>
      </w:r>
      <w:proofErr w:type="spellStart"/>
      <w:r>
        <w:rPr>
          <w:lang w:val="ca-ES"/>
        </w:rPr>
        <w:t>dado</w:t>
      </w:r>
      <w:proofErr w:type="spellEnd"/>
      <w:r>
        <w:rPr>
          <w:lang w:val="ca-ES"/>
        </w:rPr>
        <w:t xml:space="preserve"> que esta </w:t>
      </w:r>
      <w:proofErr w:type="spellStart"/>
      <w:r>
        <w:rPr>
          <w:lang w:val="ca-ES"/>
        </w:rPr>
        <w:t>cuestión</w:t>
      </w:r>
      <w:proofErr w:type="spellEnd"/>
      <w:r>
        <w:rPr>
          <w:lang w:val="ca-ES"/>
        </w:rPr>
        <w:t xml:space="preserve"> es </w:t>
      </w:r>
      <w:proofErr w:type="spellStart"/>
      <w:r>
        <w:rPr>
          <w:lang w:val="ca-ES"/>
        </w:rPr>
        <w:t>prioritariamente</w:t>
      </w:r>
      <w:proofErr w:type="spellEnd"/>
      <w:r>
        <w:rPr>
          <w:lang w:val="ca-ES"/>
        </w:rPr>
        <w:t xml:space="preserve"> </w:t>
      </w:r>
      <w:proofErr w:type="spellStart"/>
      <w:r>
        <w:rPr>
          <w:lang w:val="ca-ES"/>
        </w:rPr>
        <w:t>pragmática</w:t>
      </w:r>
      <w:proofErr w:type="spellEnd"/>
      <w:r>
        <w:rPr>
          <w:lang w:val="ca-ES"/>
        </w:rPr>
        <w:t xml:space="preserve"> y conductual,</w:t>
      </w:r>
      <w:r w:rsidR="00037948">
        <w:rPr>
          <w:lang w:val="ca-ES"/>
        </w:rPr>
        <w:t xml:space="preserve"> </w:t>
      </w:r>
      <w:proofErr w:type="spellStart"/>
      <w:r w:rsidR="00037948">
        <w:rPr>
          <w:lang w:val="ca-ES"/>
        </w:rPr>
        <w:t>además</w:t>
      </w:r>
      <w:proofErr w:type="spellEnd"/>
      <w:r w:rsidR="00037948">
        <w:rPr>
          <w:lang w:val="ca-ES"/>
        </w:rPr>
        <w:t xml:space="preserve"> de </w:t>
      </w:r>
      <w:proofErr w:type="spellStart"/>
      <w:r w:rsidR="00037948">
        <w:rPr>
          <w:lang w:val="ca-ES"/>
        </w:rPr>
        <w:t>urgente</w:t>
      </w:r>
      <w:proofErr w:type="spellEnd"/>
      <w:r w:rsidR="00037948">
        <w:rPr>
          <w:lang w:val="ca-ES"/>
        </w:rPr>
        <w:t>,</w:t>
      </w:r>
      <w:r>
        <w:rPr>
          <w:lang w:val="ca-ES"/>
        </w:rPr>
        <w:t xml:space="preserve"> por lo que el factor </w:t>
      </w:r>
      <w:proofErr w:type="spellStart"/>
      <w:r>
        <w:rPr>
          <w:lang w:val="ca-ES"/>
        </w:rPr>
        <w:t>biológico</w:t>
      </w:r>
      <w:proofErr w:type="spellEnd"/>
      <w:r>
        <w:rPr>
          <w:lang w:val="ca-ES"/>
        </w:rPr>
        <w:t xml:space="preserve"> no nos </w:t>
      </w:r>
      <w:proofErr w:type="spellStart"/>
      <w:r>
        <w:rPr>
          <w:lang w:val="ca-ES"/>
        </w:rPr>
        <w:t>parece</w:t>
      </w:r>
      <w:proofErr w:type="spellEnd"/>
      <w:r>
        <w:rPr>
          <w:lang w:val="ca-ES"/>
        </w:rPr>
        <w:t xml:space="preserve"> que </w:t>
      </w:r>
      <w:proofErr w:type="spellStart"/>
      <w:r>
        <w:rPr>
          <w:lang w:val="ca-ES"/>
        </w:rPr>
        <w:t>aporte</w:t>
      </w:r>
      <w:proofErr w:type="spellEnd"/>
      <w:r>
        <w:rPr>
          <w:lang w:val="ca-ES"/>
        </w:rPr>
        <w:t xml:space="preserve"> </w:t>
      </w:r>
      <w:proofErr w:type="spellStart"/>
      <w:r>
        <w:rPr>
          <w:lang w:val="ca-ES"/>
        </w:rPr>
        <w:t>información</w:t>
      </w:r>
      <w:proofErr w:type="spellEnd"/>
      <w:r>
        <w:rPr>
          <w:lang w:val="ca-ES"/>
        </w:rPr>
        <w:t xml:space="preserve"> y </w:t>
      </w:r>
      <w:proofErr w:type="spellStart"/>
      <w:r>
        <w:rPr>
          <w:lang w:val="ca-ES"/>
        </w:rPr>
        <w:t>sentido</w:t>
      </w:r>
      <w:proofErr w:type="spellEnd"/>
      <w:r>
        <w:rPr>
          <w:lang w:val="ca-ES"/>
        </w:rPr>
        <w:t xml:space="preserve"> </w:t>
      </w:r>
      <w:proofErr w:type="spellStart"/>
      <w:r>
        <w:rPr>
          <w:lang w:val="ca-ES"/>
        </w:rPr>
        <w:t>relevantes</w:t>
      </w:r>
      <w:proofErr w:type="spellEnd"/>
      <w:r>
        <w:rPr>
          <w:lang w:val="ca-E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35B4B"/>
    <w:multiLevelType w:val="hybridMultilevel"/>
    <w:tmpl w:val="409C025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F1A"/>
    <w:rsid w:val="000018AE"/>
    <w:rsid w:val="00037948"/>
    <w:rsid w:val="00040CF6"/>
    <w:rsid w:val="000D1C5C"/>
    <w:rsid w:val="0019001F"/>
    <w:rsid w:val="00192685"/>
    <w:rsid w:val="001E2A05"/>
    <w:rsid w:val="00221AFF"/>
    <w:rsid w:val="00233F48"/>
    <w:rsid w:val="002E0F1A"/>
    <w:rsid w:val="00342842"/>
    <w:rsid w:val="00351182"/>
    <w:rsid w:val="00383FF9"/>
    <w:rsid w:val="003F50F6"/>
    <w:rsid w:val="00460A72"/>
    <w:rsid w:val="00474792"/>
    <w:rsid w:val="00476B1C"/>
    <w:rsid w:val="00655EEA"/>
    <w:rsid w:val="006C1A5C"/>
    <w:rsid w:val="007A39C5"/>
    <w:rsid w:val="007F4DBF"/>
    <w:rsid w:val="007F649B"/>
    <w:rsid w:val="008520D6"/>
    <w:rsid w:val="00861431"/>
    <w:rsid w:val="0088363F"/>
    <w:rsid w:val="00893B8E"/>
    <w:rsid w:val="008E07D7"/>
    <w:rsid w:val="0093397C"/>
    <w:rsid w:val="0093519F"/>
    <w:rsid w:val="00990FF9"/>
    <w:rsid w:val="009C502F"/>
    <w:rsid w:val="009F5BB3"/>
    <w:rsid w:val="00A757EE"/>
    <w:rsid w:val="00B32E1E"/>
    <w:rsid w:val="00BA5291"/>
    <w:rsid w:val="00BB4412"/>
    <w:rsid w:val="00C57C51"/>
    <w:rsid w:val="00D15A65"/>
    <w:rsid w:val="00D95CC1"/>
    <w:rsid w:val="00E370D9"/>
    <w:rsid w:val="00E719AE"/>
    <w:rsid w:val="00E81712"/>
    <w:rsid w:val="00E9057D"/>
    <w:rsid w:val="00EE0AEA"/>
    <w:rsid w:val="00F01EDC"/>
    <w:rsid w:val="00F16F25"/>
    <w:rsid w:val="00F739B8"/>
    <w:rsid w:val="00F759AA"/>
    <w:rsid w:val="00FC207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notaapeudepgina">
    <w:name w:val="footnote text"/>
    <w:basedOn w:val="Normal"/>
    <w:link w:val="TextdenotaapeudepginaCar"/>
    <w:uiPriority w:val="99"/>
    <w:semiHidden/>
    <w:unhideWhenUsed/>
    <w:rsid w:val="001E2A05"/>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1E2A05"/>
    <w:rPr>
      <w:sz w:val="20"/>
      <w:szCs w:val="20"/>
      <w:lang w:val="es-ES"/>
    </w:rPr>
  </w:style>
  <w:style w:type="character" w:styleId="Refernciadenotaapeudepgina">
    <w:name w:val="footnote reference"/>
    <w:basedOn w:val="Tipusdelletraperdefectedelpargraf"/>
    <w:uiPriority w:val="99"/>
    <w:semiHidden/>
    <w:unhideWhenUsed/>
    <w:rsid w:val="001E2A05"/>
    <w:rPr>
      <w:vertAlign w:val="superscript"/>
    </w:rPr>
  </w:style>
  <w:style w:type="paragraph" w:styleId="Pargrafdellista">
    <w:name w:val="List Paragraph"/>
    <w:basedOn w:val="Normal"/>
    <w:uiPriority w:val="34"/>
    <w:qFormat/>
    <w:rsid w:val="00E81712"/>
    <w:pPr>
      <w:ind w:left="720"/>
      <w:contextualSpacing/>
    </w:pPr>
  </w:style>
  <w:style w:type="paragraph" w:styleId="Capalera">
    <w:name w:val="header"/>
    <w:basedOn w:val="Normal"/>
    <w:link w:val="CapaleraCar"/>
    <w:uiPriority w:val="99"/>
    <w:unhideWhenUsed/>
    <w:rsid w:val="00FC207D"/>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C207D"/>
    <w:rPr>
      <w:lang w:val="es-ES"/>
    </w:rPr>
  </w:style>
  <w:style w:type="paragraph" w:styleId="Peu">
    <w:name w:val="footer"/>
    <w:basedOn w:val="Normal"/>
    <w:link w:val="PeuCar"/>
    <w:uiPriority w:val="99"/>
    <w:unhideWhenUsed/>
    <w:rsid w:val="00FC207D"/>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C207D"/>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notaapeudepgina">
    <w:name w:val="footnote text"/>
    <w:basedOn w:val="Normal"/>
    <w:link w:val="TextdenotaapeudepginaCar"/>
    <w:uiPriority w:val="99"/>
    <w:semiHidden/>
    <w:unhideWhenUsed/>
    <w:rsid w:val="001E2A05"/>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1E2A05"/>
    <w:rPr>
      <w:sz w:val="20"/>
      <w:szCs w:val="20"/>
      <w:lang w:val="es-ES"/>
    </w:rPr>
  </w:style>
  <w:style w:type="character" w:styleId="Refernciadenotaapeudepgina">
    <w:name w:val="footnote reference"/>
    <w:basedOn w:val="Tipusdelletraperdefectedelpargraf"/>
    <w:uiPriority w:val="99"/>
    <w:semiHidden/>
    <w:unhideWhenUsed/>
    <w:rsid w:val="001E2A05"/>
    <w:rPr>
      <w:vertAlign w:val="superscript"/>
    </w:rPr>
  </w:style>
  <w:style w:type="paragraph" w:styleId="Pargrafdellista">
    <w:name w:val="List Paragraph"/>
    <w:basedOn w:val="Normal"/>
    <w:uiPriority w:val="34"/>
    <w:qFormat/>
    <w:rsid w:val="00E81712"/>
    <w:pPr>
      <w:ind w:left="720"/>
      <w:contextualSpacing/>
    </w:pPr>
  </w:style>
  <w:style w:type="paragraph" w:styleId="Capalera">
    <w:name w:val="header"/>
    <w:basedOn w:val="Normal"/>
    <w:link w:val="CapaleraCar"/>
    <w:uiPriority w:val="99"/>
    <w:unhideWhenUsed/>
    <w:rsid w:val="00FC207D"/>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C207D"/>
    <w:rPr>
      <w:lang w:val="es-ES"/>
    </w:rPr>
  </w:style>
  <w:style w:type="paragraph" w:styleId="Peu">
    <w:name w:val="footer"/>
    <w:basedOn w:val="Normal"/>
    <w:link w:val="PeuCar"/>
    <w:uiPriority w:val="99"/>
    <w:unhideWhenUsed/>
    <w:rsid w:val="00FC207D"/>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C207D"/>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7E5FE-90F4-4B4C-A974-CD8BB2C24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3885</Words>
  <Characters>22150</Characters>
  <Application>Microsoft Office Word</Application>
  <DocSecurity>0</DocSecurity>
  <Lines>184</Lines>
  <Paragraphs>51</Paragraphs>
  <ScaleCrop>false</ScaleCrop>
  <HeadingPairs>
    <vt:vector size="2" baseType="variant">
      <vt:variant>
        <vt:lpstr>Títol</vt:lpstr>
      </vt:variant>
      <vt:variant>
        <vt:i4>1</vt:i4>
      </vt:variant>
    </vt:vector>
  </HeadingPairs>
  <TitlesOfParts>
    <vt:vector size="1" baseType="lpstr">
      <vt:lpstr/>
    </vt:vector>
  </TitlesOfParts>
  <Company>Diputació de Barcelona</Company>
  <LinksUpToDate>false</LinksUpToDate>
  <CharactersWithSpaces>25984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garciamed</dc:creator>
  <cp:lastModifiedBy>garciamed</cp:lastModifiedBy>
  <cp:revision>2</cp:revision>
  <dcterms:created xsi:type="dcterms:W3CDTF">2015-05-22T14:01:00Z</dcterms:created>
  <dcterms:modified xsi:type="dcterms:W3CDTF">2015-05-22T14:01:00Z</dcterms:modified>
</cp:coreProperties>
</file>