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F1A" w:rsidRPr="002E0F1A" w:rsidRDefault="007A39C5" w:rsidP="00D95CC1">
      <w:pPr>
        <w:jc w:val="both"/>
        <w:rPr>
          <w:rFonts w:ascii="Times New Roman" w:hAnsi="Times New Roman" w:cs="Times New Roman"/>
          <w:b/>
          <w:noProof/>
          <w:sz w:val="28"/>
          <w:szCs w:val="28"/>
        </w:rPr>
      </w:pPr>
      <w:r>
        <w:rPr>
          <w:rFonts w:ascii="Times New Roman" w:hAnsi="Times New Roman" w:cs="Times New Roman"/>
          <w:b/>
          <w:sz w:val="28"/>
          <w:szCs w:val="28"/>
        </w:rPr>
        <w:t>La asistencia personalizada a la dependencia</w:t>
      </w:r>
    </w:p>
    <w:p w:rsidR="002E0F1A" w:rsidRDefault="002E0F1A" w:rsidP="00D95CC1">
      <w:pPr>
        <w:jc w:val="both"/>
      </w:pPr>
    </w:p>
    <w:p w:rsidR="002E0F1A" w:rsidRPr="002E0F1A" w:rsidRDefault="002E0F1A" w:rsidP="00D95CC1">
      <w:pPr>
        <w:jc w:val="both"/>
        <w:rPr>
          <w:rFonts w:ascii="Times New Roman" w:hAnsi="Times New Roman" w:cs="Times New Roman"/>
          <w:b/>
          <w:sz w:val="24"/>
          <w:szCs w:val="24"/>
        </w:rPr>
      </w:pPr>
      <w:r w:rsidRPr="002E0F1A">
        <w:rPr>
          <w:rFonts w:ascii="Times New Roman" w:hAnsi="Times New Roman" w:cs="Times New Roman"/>
          <w:b/>
          <w:sz w:val="24"/>
          <w:szCs w:val="24"/>
        </w:rPr>
        <w:t>Condición de discapacidad</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Todas las personas son capaces o tienen capacidades; todas las personas son hábiles o han desarrollado habilidades; todas las personas son competentes o han adquirido competencias. Si no se tiene una determinada capacidad, porque se ha perdido parcial o completamente, o porque no ha sido posible desarrollarla, ¿qué se tiene entonces, una discapacidad o una incapacidad? Si no se ha adquirido una determinada habilidad, ¿a qué se debe, a alguna clase de déficit, deficiencia o forma de retraso? Si no se ha alcanzado una determinada competencia, ¿qué somos</w:t>
      </w:r>
      <w:r w:rsidR="00040CF6">
        <w:rPr>
          <w:rFonts w:ascii="Times New Roman" w:hAnsi="Times New Roman" w:cs="Times New Roman"/>
          <w:sz w:val="24"/>
          <w:szCs w:val="24"/>
        </w:rPr>
        <w:t>,</w:t>
      </w:r>
      <w:r w:rsidRPr="002E0F1A">
        <w:rPr>
          <w:rFonts w:ascii="Times New Roman" w:hAnsi="Times New Roman" w:cs="Times New Roman"/>
          <w:sz w:val="24"/>
          <w:szCs w:val="24"/>
        </w:rPr>
        <w:t xml:space="preserve"> entonces</w:t>
      </w:r>
      <w:r w:rsidR="00040CF6">
        <w:rPr>
          <w:rFonts w:ascii="Times New Roman" w:hAnsi="Times New Roman" w:cs="Times New Roman"/>
          <w:sz w:val="24"/>
          <w:szCs w:val="24"/>
        </w:rPr>
        <w:t>,</w:t>
      </w:r>
      <w:r w:rsidRPr="002E0F1A">
        <w:rPr>
          <w:rFonts w:ascii="Times New Roman" w:hAnsi="Times New Roman" w:cs="Times New Roman"/>
          <w:sz w:val="24"/>
          <w:szCs w:val="24"/>
        </w:rPr>
        <w:t xml:space="preserve"> en </w:t>
      </w:r>
      <w:r w:rsidR="007F4DBF">
        <w:rPr>
          <w:rFonts w:ascii="Times New Roman" w:hAnsi="Times New Roman" w:cs="Times New Roman"/>
          <w:sz w:val="24"/>
          <w:szCs w:val="24"/>
        </w:rPr>
        <w:t xml:space="preserve">relación a la misma, </w:t>
      </w:r>
      <w:r w:rsidR="00040CF6">
        <w:rPr>
          <w:rFonts w:ascii="Times New Roman" w:hAnsi="Times New Roman" w:cs="Times New Roman"/>
          <w:sz w:val="24"/>
          <w:szCs w:val="24"/>
        </w:rPr>
        <w:t xml:space="preserve">incompetentes inválidos o </w:t>
      </w:r>
      <w:r w:rsidRPr="002E0F1A">
        <w:rPr>
          <w:rFonts w:ascii="Times New Roman" w:hAnsi="Times New Roman" w:cs="Times New Roman"/>
          <w:sz w:val="24"/>
          <w:szCs w:val="24"/>
        </w:rPr>
        <w:t>minusválidos?</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 xml:space="preserve">En un diálogo y discusión entre un activista del Movimiento de Vida Independiente y Divertad (MVID) y un polémico periodista/ensayista, se produjo un desacuerdo semántico cuando el primero explicó que había “adquirido” su diversidad funcional. Su interlocutor no comprendió que se pudiera “adquirir” una discapacidad. El desacuerdo quizás se habría aclarado si, como principio elemental de identificación para la discusión, se hubiese establecido que la discapacidad, para el segundo, o la diversidad funcional, para el primero, deben ser tratadas como </w:t>
      </w:r>
      <w:r w:rsidRPr="00040CF6">
        <w:rPr>
          <w:rFonts w:ascii="Times New Roman" w:hAnsi="Times New Roman" w:cs="Times New Roman"/>
          <w:sz w:val="24"/>
          <w:szCs w:val="24"/>
        </w:rPr>
        <w:t>una condición</w:t>
      </w:r>
      <w:r w:rsidRPr="002E0F1A">
        <w:rPr>
          <w:rFonts w:ascii="Times New Roman" w:hAnsi="Times New Roman" w:cs="Times New Roman"/>
          <w:sz w:val="24"/>
          <w:szCs w:val="24"/>
        </w:rPr>
        <w:t xml:space="preserve">. A partir de ahí, la discusión se podría haber centrado en la potencialidad de esa compleja y diversa condición. Y dado que </w:t>
      </w:r>
      <w:r w:rsidR="00040CF6">
        <w:rPr>
          <w:rFonts w:ascii="Times New Roman" w:hAnsi="Times New Roman" w:cs="Times New Roman"/>
          <w:sz w:val="24"/>
          <w:szCs w:val="24"/>
        </w:rPr>
        <w:t>ésta no será en ningún caso únicamente personal, sino también</w:t>
      </w:r>
      <w:r w:rsidRPr="002E0F1A">
        <w:rPr>
          <w:rFonts w:ascii="Times New Roman" w:hAnsi="Times New Roman" w:cs="Times New Roman"/>
          <w:sz w:val="24"/>
          <w:szCs w:val="24"/>
        </w:rPr>
        <w:t xml:space="preserve"> social y cultural, además de antropológica, el debate se habría orientado igualmente hacia la potencialidad de las condiciones sociales y culturales del entorno de la persona con discapacidad o diversidad funcional</w:t>
      </w:r>
      <w:r w:rsidR="001E2A05">
        <w:rPr>
          <w:rStyle w:val="Refernciadenotaapeudepgina"/>
          <w:rFonts w:ascii="Times New Roman" w:hAnsi="Times New Roman" w:cs="Times New Roman"/>
          <w:sz w:val="24"/>
          <w:szCs w:val="24"/>
        </w:rPr>
        <w:footnoteReference w:id="1"/>
      </w:r>
      <w:r w:rsidRPr="002E0F1A">
        <w:rPr>
          <w:rFonts w:ascii="Times New Roman" w:hAnsi="Times New Roman" w:cs="Times New Roman"/>
          <w:sz w:val="24"/>
          <w:szCs w:val="24"/>
        </w:rPr>
        <w:t>.</w:t>
      </w:r>
    </w:p>
    <w:p w:rsidR="002E0F1A" w:rsidRPr="002E0F1A" w:rsidRDefault="002E0F1A" w:rsidP="00D95CC1">
      <w:pPr>
        <w:jc w:val="both"/>
        <w:rPr>
          <w:rFonts w:ascii="Times New Roman" w:hAnsi="Times New Roman" w:cs="Times New Roman"/>
          <w:b/>
          <w:sz w:val="24"/>
          <w:szCs w:val="24"/>
        </w:rPr>
      </w:pPr>
      <w:r>
        <w:rPr>
          <w:rFonts w:ascii="Times New Roman" w:hAnsi="Times New Roman" w:cs="Times New Roman"/>
          <w:b/>
          <w:sz w:val="24"/>
          <w:szCs w:val="24"/>
        </w:rPr>
        <w:t xml:space="preserve">Lenguaje </w:t>
      </w:r>
      <w:r w:rsidR="00040CF6">
        <w:rPr>
          <w:rFonts w:ascii="Times New Roman" w:hAnsi="Times New Roman" w:cs="Times New Roman"/>
          <w:b/>
          <w:sz w:val="24"/>
          <w:szCs w:val="24"/>
        </w:rPr>
        <w:t>social</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El concepto de discapacidad acaso respondiera a una necesidad de valoración objetiva cuantitativa (el grado de discapacidad), pero su divulgación y aceptación en el lenguaje social ordinario fácilmente dio el salto hacia la valoración cualitativa que acaba proyectándose a la totalidad de la persona y de sus acciones (¿un discapacitado vive una vida de discapacitado o una vida discapacitada?). Las valoraciones cuantitativas tal vez sean útiles para establecer parámetros adecuados de análisis e investigación, pero en su transferencia al lenguaje común pierden su superficialidad descriptiva para pasar a adquirir su correspondiente superficialidad explicativa y valorativa.</w:t>
      </w:r>
    </w:p>
    <w:p w:rsid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 xml:space="preserve">En el caso del concepto de discapacidad, la cuantificación no pudo evitar centrase en la merma o déficit asociados a una determinada capacidad estándar. Es lógico que se cuantifique la pérdida desde un modelo clínico o médico si uno de los objetivos es </w:t>
      </w:r>
      <w:r w:rsidRPr="002E0F1A">
        <w:rPr>
          <w:rFonts w:ascii="Times New Roman" w:hAnsi="Times New Roman" w:cs="Times New Roman"/>
          <w:sz w:val="24"/>
          <w:szCs w:val="24"/>
        </w:rPr>
        <w:lastRenderedPageBreak/>
        <w:t>utilizar todos los posibles recursos para lograr minimizar esa pérdida (tratamiento y re-habilitación). La connotación claramente negativa (el prefijo</w:t>
      </w:r>
      <w:r w:rsidR="007F4DBF">
        <w:rPr>
          <w:rFonts w:ascii="Times New Roman" w:hAnsi="Times New Roman" w:cs="Times New Roman"/>
          <w:sz w:val="24"/>
          <w:szCs w:val="24"/>
        </w:rPr>
        <w:t xml:space="preserve">) se refiere así a las causas, </w:t>
      </w:r>
      <w:r w:rsidRPr="002E0F1A">
        <w:rPr>
          <w:rFonts w:ascii="Times New Roman" w:hAnsi="Times New Roman" w:cs="Times New Roman"/>
          <w:sz w:val="24"/>
          <w:szCs w:val="24"/>
        </w:rPr>
        <w:t>para luego producir la consecuencia positiva de la mayor disminución posible de la distancia entre la capacidad estándar (o normal) y su correspondiente merma o pérdida.</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La modificación de este concepto debió de producirse, en principio, cuando sobrepasó el contexto clínico y adquirió valor administrativo, un valor útil para la discriminación objetiva (identificación de las diferencias), pero también útil para la discriminación subjetiva, ya sea positiva o negativa.</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 xml:space="preserve">No resulta extraño, entonces, que esa modificación se haya producido como reivindicación ideológica de quienes se sienten objeto de la discriminación subjetiva (cultural) que atribuye a la discapacidad valores cualitativos negativos, los mismos que, más allá del contexto clínico o puramente administrativo, </w:t>
      </w:r>
      <w:r w:rsidR="00040CF6">
        <w:rPr>
          <w:rFonts w:ascii="Times New Roman" w:hAnsi="Times New Roman" w:cs="Times New Roman"/>
          <w:sz w:val="24"/>
          <w:szCs w:val="24"/>
        </w:rPr>
        <w:t>determinarán</w:t>
      </w:r>
      <w:r w:rsidRPr="002E0F1A">
        <w:rPr>
          <w:rFonts w:ascii="Times New Roman" w:hAnsi="Times New Roman" w:cs="Times New Roman"/>
          <w:sz w:val="24"/>
          <w:szCs w:val="24"/>
        </w:rPr>
        <w:t xml:space="preserve"> las intervenciones de naturaleza ideológica y política de diversas clases de instituciones, comprometiendo, de esta forma, la universalidad de los derechos más elementales en la población con discapacidad valorada clínica y administrativamente</w:t>
      </w:r>
      <w:r w:rsidR="0093519F">
        <w:rPr>
          <w:rStyle w:val="Refernciadenotaapeudepgina"/>
          <w:rFonts w:ascii="Times New Roman" w:hAnsi="Times New Roman" w:cs="Times New Roman"/>
          <w:sz w:val="24"/>
          <w:szCs w:val="24"/>
        </w:rPr>
        <w:footnoteReference w:id="2"/>
      </w:r>
      <w:r w:rsidRPr="002E0F1A">
        <w:rPr>
          <w:rFonts w:ascii="Times New Roman" w:hAnsi="Times New Roman" w:cs="Times New Roman"/>
          <w:sz w:val="24"/>
          <w:szCs w:val="24"/>
        </w:rPr>
        <w:t>.</w:t>
      </w:r>
    </w:p>
    <w:p w:rsidR="002E0F1A" w:rsidRPr="002E0F1A" w:rsidRDefault="002E0F1A" w:rsidP="00D95CC1">
      <w:pPr>
        <w:jc w:val="both"/>
        <w:rPr>
          <w:rFonts w:ascii="Times New Roman" w:hAnsi="Times New Roman" w:cs="Times New Roman"/>
          <w:b/>
          <w:sz w:val="24"/>
          <w:szCs w:val="24"/>
        </w:rPr>
      </w:pPr>
      <w:r w:rsidRPr="002E0F1A">
        <w:rPr>
          <w:rFonts w:ascii="Times New Roman" w:hAnsi="Times New Roman" w:cs="Times New Roman"/>
          <w:b/>
          <w:sz w:val="24"/>
          <w:szCs w:val="24"/>
        </w:rPr>
        <w:t>Transformación conceptual</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La expresión conceptual diversidad funcional, como modificación del concepto de discapacidad, aparece así asociada a una determinada filosofía en la que los derechos universales y elementales, y no las capacidades, pasan a ser el centro de atención, porque son los derechos de quienes serán, de una o de otra forma, socialmente discriminados. Y esa filosofía es la de un movimiento estratégico hacia una vida independiente.</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 xml:space="preserve">Al situar en el núcleo de la nueva expresión la funcionalidad diversa, que no es incompatible con el desarrollo integral de la autonomía personal, se revelan las insuficiencias </w:t>
      </w:r>
      <w:r w:rsidR="00192685">
        <w:rPr>
          <w:rFonts w:ascii="Times New Roman" w:hAnsi="Times New Roman" w:cs="Times New Roman"/>
          <w:sz w:val="24"/>
          <w:szCs w:val="24"/>
        </w:rPr>
        <w:t>del uso del discurso de las dis</w:t>
      </w:r>
      <w:r w:rsidRPr="002E0F1A">
        <w:rPr>
          <w:rFonts w:ascii="Times New Roman" w:hAnsi="Times New Roman" w:cs="Times New Roman"/>
          <w:sz w:val="24"/>
          <w:szCs w:val="24"/>
        </w:rPr>
        <w:t>capacidades. Tomemos el siguiente ejemplo de extrema simplicidad: una persona con una determinada lesión medular difícilmente podrá volver a andar; ¿ha perdido, entonces, la capacidad de andar y de moverse por voluntad propia, obligada así a depender de la voluntad de terceras personas? En absoluto, porque lo que importa no es la capacidad sino la funcionalidad o, más exactamente, la función de la movilidad autónoma, la cual podrá conseguir si no se encuentra con barreras arquitectónicas y si cuenta con los necesarios y suficientes recursos técnicos y humanos que habiliten esa funcionalidad a la de su propia adaptabilidad y competencia de aprendizaje. En este sentido, la pérdida de autonomía no se debe a déficit alguno en la propia persona, sino al hecho de no tener acceso a los recursos de una apropiada habilitación.</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lastRenderedPageBreak/>
        <w:t>Ahora bien, este ejemplo, ¿vale para todos los casos y clases de discapacidad? En algunas clases de discapacidad, la autonomía parece estar comprometida allí donde el resto consigue obtener, por medio de diversos recursos, los mismos resultados. Se debe tener en cuenta que esos “mismos resultados” representarán el resultado del ejercicio de determinados derechos. El derecho a moverse con libertad se puede satisfacer por diversos medios; se trata de un derecho no específico porque en él no se predetermina hacia dónde se orientará esa libertad, pero ¿y el derecho a la educación, al aprendizaje, al conocimiento, al trabajo, a la vida independiente? No pueden, en este caso, tratarse de derechos no específicos, dado que hay diferentes niveles de educación y aprendizaje, diferentes clases de conocimientos, diferentes formas de productividad y diferentes estilos de vida.</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 xml:space="preserve">Se puede reconocer la adecuación conceptual de una filosofía de la vida independiente si no se deja de atender a la especificidad de los medios o recursos disponibles para conseguir resultados igualmente específicos. En otras palabras: todas las personas con discapacidad tienen los mismos derechos, pero no todas, </w:t>
      </w:r>
      <w:r w:rsidRPr="00D15A65">
        <w:rPr>
          <w:rFonts w:ascii="Times New Roman" w:hAnsi="Times New Roman" w:cs="Times New Roman"/>
          <w:i/>
          <w:sz w:val="24"/>
          <w:szCs w:val="24"/>
        </w:rPr>
        <w:t>a priori</w:t>
      </w:r>
      <w:r w:rsidRPr="002E0F1A">
        <w:rPr>
          <w:rFonts w:ascii="Times New Roman" w:hAnsi="Times New Roman" w:cs="Times New Roman"/>
          <w:sz w:val="24"/>
          <w:szCs w:val="24"/>
        </w:rPr>
        <w:t>, podrán ejercerlos de la misma forma</w:t>
      </w:r>
      <w:r w:rsidR="00E719AE">
        <w:rPr>
          <w:rStyle w:val="Refernciadenotaapeudepgina"/>
          <w:rFonts w:ascii="Times New Roman" w:hAnsi="Times New Roman" w:cs="Times New Roman"/>
          <w:sz w:val="24"/>
          <w:szCs w:val="24"/>
        </w:rPr>
        <w:footnoteReference w:id="3"/>
      </w:r>
      <w:r w:rsidRPr="002E0F1A">
        <w:rPr>
          <w:rFonts w:ascii="Times New Roman" w:hAnsi="Times New Roman" w:cs="Times New Roman"/>
          <w:sz w:val="24"/>
          <w:szCs w:val="24"/>
        </w:rPr>
        <w:t>.</w:t>
      </w:r>
    </w:p>
    <w:p w:rsidR="002E0F1A" w:rsidRPr="002E0F1A" w:rsidRDefault="002E0F1A" w:rsidP="00D95CC1">
      <w:pPr>
        <w:jc w:val="both"/>
        <w:rPr>
          <w:rFonts w:ascii="Times New Roman" w:hAnsi="Times New Roman" w:cs="Times New Roman"/>
          <w:b/>
          <w:sz w:val="24"/>
          <w:szCs w:val="24"/>
        </w:rPr>
      </w:pPr>
      <w:r w:rsidRPr="002E0F1A">
        <w:rPr>
          <w:rFonts w:ascii="Times New Roman" w:hAnsi="Times New Roman" w:cs="Times New Roman"/>
          <w:b/>
          <w:sz w:val="24"/>
          <w:szCs w:val="24"/>
        </w:rPr>
        <w:t>Modelo asistencial sin emancipación</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En la actualidad, nuestra sociedad parece reducirse a un fenómeno socio-económico, en el que el segundo término determina siempre al primero; por lo tanto, la acción de la emancipación es esperada como resultado de una autonomía y autosuficiencia económicas. El riesgo de exclusión social deriva de la ausencia de ambas. Debido a la impregnación total, en el tejido social, de las determinaciones económicas, los modelos</w:t>
      </w:r>
      <w:r>
        <w:rPr>
          <w:rFonts w:ascii="Times New Roman" w:hAnsi="Times New Roman" w:cs="Times New Roman"/>
          <w:sz w:val="24"/>
          <w:szCs w:val="24"/>
        </w:rPr>
        <w:t xml:space="preserve"> </w:t>
      </w:r>
      <w:r w:rsidRPr="002E0F1A">
        <w:rPr>
          <w:rFonts w:ascii="Times New Roman" w:hAnsi="Times New Roman" w:cs="Times New Roman"/>
          <w:sz w:val="24"/>
          <w:szCs w:val="24"/>
        </w:rPr>
        <w:t>a</w:t>
      </w:r>
      <w:r w:rsidR="00D15A65">
        <w:rPr>
          <w:rFonts w:ascii="Times New Roman" w:hAnsi="Times New Roman" w:cs="Times New Roman"/>
          <w:sz w:val="24"/>
          <w:szCs w:val="24"/>
        </w:rPr>
        <w:t>sistenciales se han configurado históricamente</w:t>
      </w:r>
      <w:r w:rsidRPr="002E0F1A">
        <w:rPr>
          <w:rFonts w:ascii="Times New Roman" w:hAnsi="Times New Roman" w:cs="Times New Roman"/>
          <w:sz w:val="24"/>
          <w:szCs w:val="24"/>
        </w:rPr>
        <w:t xml:space="preserve"> condicionados por la variable económica antes que por otras variables de diversa naturaleza (moral, ética, jurídica, clínica, antropológica).</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En un sistema socio-económico sustentado aparentemente sólo por sujetos productivos, no puede soslayarse la cuestión de qué hacer con aquellos sujetos que esa sociedad considera improductivos. Los modelos asistenciales de beneficencia y caridad no se originaron porque la filosofía moral que los justificaba hubiese evitado la variable económica, sino todo lo contrario. Asumida luego la competencia asistencial por el Estado (la gestión de la política social), la filosofía moral de la democracia del “bienestar” tampoco ha evitado la variable económica como la más determinante.</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Frente a la incómoda situación de las personas discapacitadas que no alcanzan las suficientes cuotas de productividad, según el modelo de productividad capitalista, las políticas sociales buscan economizar recursos, generando servicios centralizados y, por lo tanto, altamente burocratizados y jerarquizados, esto es, despersonalizados.</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lastRenderedPageBreak/>
        <w:t xml:space="preserve">Los servicios residenciales responden a esa economía de recursos: un único habitáculo en lugar de diferentes viviendas, una plantilla de cuidadores o auxiliares en atención directa, con una </w:t>
      </w:r>
      <w:r w:rsidRPr="00D15A65">
        <w:rPr>
          <w:rFonts w:ascii="Times New Roman" w:hAnsi="Times New Roman" w:cs="Times New Roman"/>
          <w:i/>
          <w:sz w:val="24"/>
          <w:szCs w:val="24"/>
        </w:rPr>
        <w:t>ratio</w:t>
      </w:r>
      <w:r w:rsidRPr="002E0F1A">
        <w:rPr>
          <w:rFonts w:ascii="Times New Roman" w:hAnsi="Times New Roman" w:cs="Times New Roman"/>
          <w:sz w:val="24"/>
          <w:szCs w:val="24"/>
        </w:rPr>
        <w:t xml:space="preserve"> (número de usuarios por cada cuidador), en lugar de un asistente personal para cada sujeto, así como la demanda de una obligada adaptación al régimen residencial, en lugar de una obligada adaptación, por parte de todos los actores, a la autonomía personal asistida de manera personalizada. En realidad, tales servicios promocionan la disminución de esa clase de autonomía precisamente porque no se trata de una autonomía económica, lo que hace que cualquier modelo puramente asistencialista conserve los prejuicios ya presentes en el tradicional modelo de beneficencia y caridad. Es lógico y del todo legítimo que el colectivo de personas con diversidad funcional revindique su derecho a no ser unos simples beneficiarios</w:t>
      </w:r>
      <w:r w:rsidR="00E719AE">
        <w:rPr>
          <w:rStyle w:val="Refernciadenotaapeudepgina"/>
          <w:rFonts w:ascii="Times New Roman" w:hAnsi="Times New Roman" w:cs="Times New Roman"/>
          <w:sz w:val="24"/>
          <w:szCs w:val="24"/>
        </w:rPr>
        <w:footnoteReference w:id="4"/>
      </w:r>
      <w:r w:rsidRPr="002E0F1A">
        <w:rPr>
          <w:rFonts w:ascii="Times New Roman" w:hAnsi="Times New Roman" w:cs="Times New Roman"/>
          <w:sz w:val="24"/>
          <w:szCs w:val="24"/>
        </w:rPr>
        <w:t>.</w:t>
      </w:r>
    </w:p>
    <w:p w:rsidR="002E0F1A" w:rsidRPr="002E0F1A" w:rsidRDefault="002E0F1A" w:rsidP="00D95CC1">
      <w:pPr>
        <w:jc w:val="both"/>
        <w:rPr>
          <w:rFonts w:ascii="Times New Roman" w:hAnsi="Times New Roman" w:cs="Times New Roman"/>
          <w:b/>
          <w:sz w:val="24"/>
          <w:szCs w:val="24"/>
        </w:rPr>
      </w:pPr>
      <w:r w:rsidRPr="002E0F1A">
        <w:rPr>
          <w:rFonts w:ascii="Times New Roman" w:hAnsi="Times New Roman" w:cs="Times New Roman"/>
          <w:b/>
          <w:sz w:val="24"/>
          <w:szCs w:val="24"/>
        </w:rPr>
        <w:t>La construcción social del asistencialismo</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No parece probable que el modelo clínico o médico de la discapacidad sea el responsable de esta clase de asistencialismo que, al economizar y centralizar los recursos, configura espacios comunitarios de muy limitada y precaria naturaleza ecológica. El modelo clínico o médico no es capaz de determinar la totalidad de la naturaleza asistencial, y en el caso de que lo haga parcialmente, cabría esperar que fuese resultado del consentimiento de los interesados, no una forma de disciplinar conductas.</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Los servicios residenciales sólo han podido ser el resultado de un modelo social de la discapacidad, dado que la institucionalización de la asistencia a la discapacidad desborda al modelo clínico o médico (los servicios residenciales no son hospitales ni centros de rehabilitación). Se trata de un modelo social no-sociológico, sino político e ideológico, en el que lo que se ha buscado ha sido el reconocimiento social de una situación excepcional, es decir, completamente desviada d</w:t>
      </w:r>
      <w:r w:rsidR="00D15A65">
        <w:rPr>
          <w:rFonts w:ascii="Times New Roman" w:hAnsi="Times New Roman" w:cs="Times New Roman"/>
          <w:sz w:val="24"/>
          <w:szCs w:val="24"/>
        </w:rPr>
        <w:t xml:space="preserve">e la normalidad, </w:t>
      </w:r>
      <w:r w:rsidRPr="002E0F1A">
        <w:rPr>
          <w:rFonts w:ascii="Times New Roman" w:hAnsi="Times New Roman" w:cs="Times New Roman"/>
          <w:sz w:val="24"/>
          <w:szCs w:val="24"/>
        </w:rPr>
        <w:t xml:space="preserve"> representada por los diversos modelos de emancipación que comparten el factor común de la autonomía y autosuficiencia económicas en la mayoría de la población no-discapacitada.</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Si la Sociología nos ha aportado, por medio de su modelo social, la revelación de que la discapacidad es una construcción social, entonces también lo son los servicios residenciales para personas con discapacidad. Ahora bien, cualquier clase de construcción social es susceptible de apertura, es decir, de posibilidad de cambio y transformación (o eliminación por superación) de todo aquello que una determinada e histórica construcción social pretendía conservar como lo correcto y adecuado, no atendiendo a la conflictividad inherente a todo fenómeno socialmente construido.</w:t>
      </w:r>
    </w:p>
    <w:p w:rsidR="002E0F1A" w:rsidRPr="002E0F1A" w:rsidRDefault="00D15A65" w:rsidP="00D95CC1">
      <w:pPr>
        <w:jc w:val="both"/>
        <w:rPr>
          <w:rFonts w:ascii="Times New Roman" w:hAnsi="Times New Roman" w:cs="Times New Roman"/>
          <w:sz w:val="24"/>
          <w:szCs w:val="24"/>
        </w:rPr>
      </w:pPr>
      <w:r>
        <w:rPr>
          <w:rFonts w:ascii="Times New Roman" w:hAnsi="Times New Roman" w:cs="Times New Roman"/>
          <w:sz w:val="24"/>
          <w:szCs w:val="24"/>
        </w:rPr>
        <w:t>Esa conflictividad</w:t>
      </w:r>
      <w:r w:rsidR="002E0F1A" w:rsidRPr="002E0F1A">
        <w:rPr>
          <w:rFonts w:ascii="Times New Roman" w:hAnsi="Times New Roman" w:cs="Times New Roman"/>
          <w:sz w:val="24"/>
          <w:szCs w:val="24"/>
        </w:rPr>
        <w:t xml:space="preserve"> finalmente ha encontrado los canales adecuados para manifestarse, que no son otros que los que han utilizado las propias personas con discapacidad, </w:t>
      </w:r>
      <w:r w:rsidR="002E0F1A" w:rsidRPr="002E0F1A">
        <w:rPr>
          <w:rFonts w:ascii="Times New Roman" w:hAnsi="Times New Roman" w:cs="Times New Roman"/>
          <w:sz w:val="24"/>
          <w:szCs w:val="24"/>
        </w:rPr>
        <w:lastRenderedPageBreak/>
        <w:t>especialmente por medio del acceso a las nuevas tecnologías de la comunicación social. La desviación antes mencionada se ha desplazado al ámbito de los derechos no normalizados por medio de la asistencia en los servicios residenciales. No tendría valor alguno el reconocimiento de que la discapacidad es una construcción social si de esa construcción estuviesen precisamente excluidos los principales sujetos del fenómeno</w:t>
      </w:r>
      <w:r w:rsidR="0019001F">
        <w:rPr>
          <w:rStyle w:val="Refernciadenotaapeudepgina"/>
          <w:rFonts w:ascii="Times New Roman" w:hAnsi="Times New Roman" w:cs="Times New Roman"/>
          <w:sz w:val="24"/>
          <w:szCs w:val="24"/>
        </w:rPr>
        <w:footnoteReference w:id="5"/>
      </w:r>
      <w:r w:rsidR="002E0F1A" w:rsidRPr="002E0F1A">
        <w:rPr>
          <w:rFonts w:ascii="Times New Roman" w:hAnsi="Times New Roman" w:cs="Times New Roman"/>
          <w:sz w:val="24"/>
          <w:szCs w:val="24"/>
        </w:rPr>
        <w:t>.</w:t>
      </w:r>
    </w:p>
    <w:p w:rsid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El problema, cuando la nueva construcción se presenta, modificando la terminología de la construcción anterior, no es encontrar en ella lo que es común y compartido por la diversidad de colectivos con diversidad funcional (los mismos derechos, las mismas demandas, los mismos objetivos), sino dar con los recursos adecuados para que los mismos resultados puedan obtenerse desde la especificidad de cada discapacidad o diversa funcionalidad. Resultaría paradójico que, en esa construcción participante, desde donde se reivindica el derecho a una asistencia personal, el modelo asistencial resultante no integrara la problemática de integrar y generar, en todo momento y en cualquier caso, una acción asistencial personalizada.</w:t>
      </w:r>
    </w:p>
    <w:p w:rsidR="002E0F1A" w:rsidRPr="002E0F1A" w:rsidRDefault="002E0F1A" w:rsidP="00D95CC1">
      <w:pPr>
        <w:jc w:val="both"/>
        <w:rPr>
          <w:rFonts w:ascii="Times New Roman" w:hAnsi="Times New Roman" w:cs="Times New Roman"/>
          <w:b/>
          <w:sz w:val="24"/>
          <w:szCs w:val="24"/>
        </w:rPr>
      </w:pPr>
      <w:r w:rsidRPr="002E0F1A">
        <w:rPr>
          <w:rFonts w:ascii="Times New Roman" w:hAnsi="Times New Roman" w:cs="Times New Roman"/>
          <w:b/>
          <w:sz w:val="24"/>
          <w:szCs w:val="24"/>
        </w:rPr>
        <w:t>El derecho no normalizado a la asistencia personal</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La acción asistencial personalizada precisa de algo más que de la nueva figura profesional del Asistente Personal. Tal acción se personaliza cuando los derechos, las demandas y los objetivos, no responden a un programa externo a la persona, sino cuando es ésta la que, descubriendo y apropiándose de sus derechos, comprende la lógica que los relaciona con sus demandas y sus objetivos. Si el objetivo principal es una vida independiente, ésta no siempre se manifestará de una forma estructurada y coherente si antes no se han ofrecido los recursos de los que esa clase de vida, precisamente, depende. Y los recursos no se reducen a la normalización de la situación residencial con el acceso a una vivienda y a la asistencia personalizada, dado que se trata de recursos que precisan de una competencia específica, la de la autogestión de un proyecto abierto de naturaleza vital, personal, en suma, existencial</w:t>
      </w:r>
      <w:r w:rsidR="00342842">
        <w:rPr>
          <w:rStyle w:val="Refernciadenotaapeudepgina"/>
          <w:rFonts w:ascii="Times New Roman" w:hAnsi="Times New Roman" w:cs="Times New Roman"/>
          <w:sz w:val="24"/>
          <w:szCs w:val="24"/>
        </w:rPr>
        <w:footnoteReference w:id="6"/>
      </w:r>
      <w:r w:rsidRPr="002E0F1A">
        <w:rPr>
          <w:rFonts w:ascii="Times New Roman" w:hAnsi="Times New Roman" w:cs="Times New Roman"/>
          <w:sz w:val="24"/>
          <w:szCs w:val="24"/>
        </w:rPr>
        <w:t>.</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 xml:space="preserve">Cabría entonces preguntarse de qué forma las situaciones de dependencia obstaculizan o promueven la emergencia de un proyecto vital de autonomía personal. Suponemos que la expectativa de la realización de un proyecto vital, a partir del momento en el que se produce la transición a la vida adulta de cualquier clase de sujeto, está completamente determinada por el objetivo de la autonomía personal. Para los diversos colectivos de personas con discapacidad, en función de sus necesidades condicionadas por el grado de dependencia, este proyecto precisa de una asistencia personalizada en un entorno normalizado, el mismo entorno en el que las personas no-discacapacitadas ensayan su </w:t>
      </w:r>
      <w:r w:rsidRPr="002E0F1A">
        <w:rPr>
          <w:rFonts w:ascii="Times New Roman" w:hAnsi="Times New Roman" w:cs="Times New Roman"/>
          <w:sz w:val="24"/>
          <w:szCs w:val="24"/>
        </w:rPr>
        <w:lastRenderedPageBreak/>
        <w:t>emancipación con el objetivo de establecerla de forma libre (no coaccionada) y voluntaria (con derecho a elegir y a tomar sus propias decisiones).</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Por lo tanto, el derecho a una asistencia personal normalizada se reduce al derecho a una autonomía personal también normalizada. Lo que se busca normalizar es la igualdad, desde la diversidad, de oportunidades de acceso a una vida independiente, cuyo modelo de referencia sería la vida independiente de aquellos que no están condicionados, para su ensayo y realización, por un grado de dependencia funcional similar al de cualquier persona con discapacidad.</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El problema no es que esa aspiración no sea realizable,</w:t>
      </w:r>
      <w:r w:rsidR="00037948">
        <w:rPr>
          <w:rFonts w:ascii="Times New Roman" w:hAnsi="Times New Roman" w:cs="Times New Roman"/>
          <w:sz w:val="24"/>
          <w:szCs w:val="24"/>
        </w:rPr>
        <w:t xml:space="preserve"> que lo es,</w:t>
      </w:r>
      <w:r w:rsidRPr="002E0F1A">
        <w:rPr>
          <w:rFonts w:ascii="Times New Roman" w:hAnsi="Times New Roman" w:cs="Times New Roman"/>
          <w:sz w:val="24"/>
          <w:szCs w:val="24"/>
        </w:rPr>
        <w:t xml:space="preserve"> dado que es del todo legítima, sino que excluya aquellos proyectos vitales en los que la consecución de la autonomía personal no sea en principio una prioridad, siéndolo, en cambio, la asistencia personalizada a la dependencia</w:t>
      </w:r>
      <w:r w:rsidR="00342842">
        <w:rPr>
          <w:rStyle w:val="Refernciadenotaapeudepgina"/>
          <w:rFonts w:ascii="Times New Roman" w:hAnsi="Times New Roman" w:cs="Times New Roman"/>
          <w:sz w:val="24"/>
          <w:szCs w:val="24"/>
        </w:rPr>
        <w:footnoteReference w:id="7"/>
      </w:r>
      <w:r w:rsidRPr="002E0F1A">
        <w:rPr>
          <w:rFonts w:ascii="Times New Roman" w:hAnsi="Times New Roman" w:cs="Times New Roman"/>
          <w:sz w:val="24"/>
          <w:szCs w:val="24"/>
        </w:rPr>
        <w:t xml:space="preserve">. </w:t>
      </w:r>
    </w:p>
    <w:p w:rsidR="002E0F1A" w:rsidRPr="002E0F1A" w:rsidRDefault="002E0F1A" w:rsidP="00D95CC1">
      <w:pPr>
        <w:jc w:val="both"/>
        <w:rPr>
          <w:rFonts w:ascii="Times New Roman" w:hAnsi="Times New Roman" w:cs="Times New Roman"/>
          <w:b/>
          <w:sz w:val="24"/>
          <w:szCs w:val="24"/>
        </w:rPr>
      </w:pPr>
      <w:r w:rsidRPr="002E0F1A">
        <w:rPr>
          <w:rFonts w:ascii="Times New Roman" w:hAnsi="Times New Roman" w:cs="Times New Roman"/>
          <w:b/>
          <w:sz w:val="24"/>
          <w:szCs w:val="24"/>
        </w:rPr>
        <w:t>Experimento de simulación</w:t>
      </w:r>
    </w:p>
    <w:p w:rsid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Proponemos al lector un ejercicio de sensibilización, en principio muy simple y elemental. Normalmente es utilizado en diferentes contextos formativos y puede dirigirse a diferentes clases de profesionales de la atención directa a las personas con discapacidad. Lo consideramos útil porque su realización acaba por mostrar obstáculos que pueden pasar inadvertidos en las elaboradas descripciones académicas de las diferentes clases de discapacidad.</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El experimento consiste en realizar un ejercicio de mimesis o simulación, de tal forma que el sujeto simule tener una determinada discapacidad para experimentar objetiva y subjetivamente tanto las limitaciones como los posibles recursos para desenvolverse, en una situación cotidiana, de la forma más efectiva, eficiente y, por tanto, normalizada y habilitada.</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En las simulaciones de una discapacidad física o sensorial, lo más probable es que se experimenten al mismo tiempo los obstáculos y la necesidad de desarrollar ciertas habilidades para superarlos; es decir: lo más probable es que la experiencia resultante facilite una valoración positiva tanto de las habilidades que las personas con esas clases de discapacidad consiguen desarrollar, como de los recursos disponibles como formas de habilitación y de adaptación del entorno cotidiano (por ejemplo: aprender a moverse por medio de una silla de ruedas manual o de motor eléctrico en un entorno urbano, aprender el lenguaje de signos, la escritura braille u otras formas de comunicación).</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 xml:space="preserve">Pero, ¿qué sucede en la simulación de una discapacidad intelectual? ¿Sería en este caso el resultado más probable la simulación de formas de inmadurez intelectual y emocional, de dificultades para comprender y hacerse comprender, de una conducta </w:t>
      </w:r>
      <w:r w:rsidRPr="002E0F1A">
        <w:rPr>
          <w:rFonts w:ascii="Times New Roman" w:hAnsi="Times New Roman" w:cs="Times New Roman"/>
          <w:sz w:val="24"/>
          <w:szCs w:val="24"/>
        </w:rPr>
        <w:lastRenderedPageBreak/>
        <w:t>inestable que no fácilmente tolera el fracaso o la frustración? En otras palabras: ¿resultaría fácil sensibilizarse por medio de una valoración positiva de los obstáculos y de las habilidades a desarrollar para superarlos?</w:t>
      </w:r>
      <w:r w:rsidR="00351182">
        <w:rPr>
          <w:rStyle w:val="Refernciadenotaapeudepgina"/>
          <w:rFonts w:ascii="Times New Roman" w:hAnsi="Times New Roman" w:cs="Times New Roman"/>
          <w:sz w:val="24"/>
          <w:szCs w:val="24"/>
        </w:rPr>
        <w:footnoteReference w:id="8"/>
      </w:r>
    </w:p>
    <w:p w:rsidR="002E0F1A" w:rsidRPr="002E0F1A" w:rsidRDefault="002E0F1A" w:rsidP="00D95CC1">
      <w:pPr>
        <w:jc w:val="both"/>
        <w:rPr>
          <w:rFonts w:ascii="Times New Roman" w:hAnsi="Times New Roman" w:cs="Times New Roman"/>
          <w:b/>
          <w:sz w:val="24"/>
          <w:szCs w:val="24"/>
        </w:rPr>
      </w:pPr>
      <w:r w:rsidRPr="002E0F1A">
        <w:rPr>
          <w:rFonts w:ascii="Times New Roman" w:hAnsi="Times New Roman" w:cs="Times New Roman"/>
          <w:b/>
          <w:sz w:val="24"/>
          <w:szCs w:val="24"/>
        </w:rPr>
        <w:t>Función intelectual y de aprendizaje</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Podríamos proponer una forma de simulación que minimice e incluso desdramatice el estigma de las limitaciones intelectuales, desplazándolas a cualquier clase de persona: nos imaginamos asistiendo a un congreso de expertos en una materia que desconozcamos por completo, o participando en una actividad acompañados de personas expertas y experimentadas en las técnicas de desarrollo y realización de dicha actividad. Argumentaríamos, entonces, que en ambos casos nos sentiríamos como un “discapacitado intelectual”. No podemos estar de acuerdo con este ejemplo de simulación, dado que lo único que nos muestra es que cualquier persona puede experimentar sus limitaciones intelectuales precisamente porque en otros contextos –los de su propia experiencia cualificada- no las experimentaría.</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Por lo tanto, el ejercicio de simulación de una discapacidad intelectual nos obligaría a preguntarnos cuál es el contexto habitual en el que las personas con discapacidad intelectual no experimentan sus limitaciones intelectuales, debido a que han desarrollado diferentes habilidades orientadas a que la función intelectual pueda desarrollarse y realizarse con unos medios o recursos habilitados para tal objeto</w:t>
      </w:r>
      <w:r w:rsidR="00893B8E">
        <w:rPr>
          <w:rStyle w:val="Refernciadenotaapeudepgina"/>
          <w:rFonts w:ascii="Times New Roman" w:hAnsi="Times New Roman" w:cs="Times New Roman"/>
          <w:sz w:val="24"/>
          <w:szCs w:val="24"/>
        </w:rPr>
        <w:footnoteReference w:id="9"/>
      </w:r>
      <w:r w:rsidRPr="002E0F1A">
        <w:rPr>
          <w:rFonts w:ascii="Times New Roman" w:hAnsi="Times New Roman" w:cs="Times New Roman"/>
          <w:sz w:val="24"/>
          <w:szCs w:val="24"/>
        </w:rPr>
        <w:t>.</w:t>
      </w:r>
    </w:p>
    <w:p w:rsid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La distancia que separa a las diferentes discapacidades físicas y sensoriales de las intelectuales se debe precisamente a que las primeras comparten una funcionalidad intelectual que se considera necesaria para el desarrollo de habilidades de compensación y de adaptación por medio de un uso adecuado de los recursos externos</w:t>
      </w:r>
      <w:r w:rsidR="00BA5291">
        <w:rPr>
          <w:rFonts w:ascii="Times New Roman" w:hAnsi="Times New Roman" w:cs="Times New Roman"/>
          <w:sz w:val="24"/>
          <w:szCs w:val="24"/>
        </w:rPr>
        <w:t xml:space="preserve"> e internos</w:t>
      </w:r>
      <w:r w:rsidRPr="002E0F1A">
        <w:rPr>
          <w:rFonts w:ascii="Times New Roman" w:hAnsi="Times New Roman" w:cs="Times New Roman"/>
          <w:sz w:val="24"/>
          <w:szCs w:val="24"/>
        </w:rPr>
        <w:t xml:space="preserve"> disponibles.</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 xml:space="preserve">Las imprescindibles funciones de una movilidad autónoma (discapacidad física) o de una competencia comunicativa </w:t>
      </w:r>
      <w:r w:rsidR="00037948">
        <w:rPr>
          <w:rFonts w:ascii="Times New Roman" w:hAnsi="Times New Roman" w:cs="Times New Roman"/>
          <w:sz w:val="24"/>
          <w:szCs w:val="24"/>
        </w:rPr>
        <w:t>o perceptiva</w:t>
      </w:r>
      <w:r w:rsidRPr="002E0F1A">
        <w:rPr>
          <w:rFonts w:ascii="Times New Roman" w:hAnsi="Times New Roman" w:cs="Times New Roman"/>
          <w:sz w:val="24"/>
          <w:szCs w:val="24"/>
        </w:rPr>
        <w:t xml:space="preserve"> (discapacidades sensoriales) dependen de una funcionalidad intelectual y de aprendizaje que no estará comprometida por la naturaleza de la propia discapacidad (otros factores no asociados al dominio de la discapacidad podrían sin duda haberla comprometido).</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 xml:space="preserve">Entendemos que aún no existe modelo alguno de la discapacidad que trate las diversas formas de la discapacidad intelectual con un enfoque de naturaleza psicosocial, que </w:t>
      </w:r>
      <w:r w:rsidRPr="002E0F1A">
        <w:rPr>
          <w:rFonts w:ascii="Times New Roman" w:hAnsi="Times New Roman" w:cs="Times New Roman"/>
          <w:sz w:val="24"/>
          <w:szCs w:val="24"/>
        </w:rPr>
        <w:lastRenderedPageBreak/>
        <w:t>estudie y analice las compensaciones que se desarrollan o pueden desarrollarse frente a las limitaciones intelectuales, dado que el conocimiento de tales compensaciones, tanto de naturaleza interna (subjetiva) como externa (objetiva), determinarían la potencialidad y los límites de cualquier clase de intervención asistencial en relación a este diverso colectivo</w:t>
      </w:r>
      <w:r w:rsidR="00BA5291">
        <w:rPr>
          <w:rStyle w:val="Refernciadenotaapeudepgina"/>
          <w:rFonts w:ascii="Times New Roman" w:hAnsi="Times New Roman" w:cs="Times New Roman"/>
          <w:sz w:val="24"/>
          <w:szCs w:val="24"/>
        </w:rPr>
        <w:footnoteReference w:id="10"/>
      </w:r>
      <w:r w:rsidRPr="002E0F1A">
        <w:rPr>
          <w:rFonts w:ascii="Times New Roman" w:hAnsi="Times New Roman" w:cs="Times New Roman"/>
          <w:sz w:val="24"/>
          <w:szCs w:val="24"/>
        </w:rPr>
        <w:t>.</w:t>
      </w:r>
    </w:p>
    <w:p w:rsidR="002E0F1A" w:rsidRPr="002E0F1A" w:rsidRDefault="002E0F1A" w:rsidP="00D95CC1">
      <w:pPr>
        <w:jc w:val="both"/>
        <w:rPr>
          <w:rFonts w:ascii="Times New Roman" w:hAnsi="Times New Roman" w:cs="Times New Roman"/>
          <w:b/>
          <w:sz w:val="24"/>
          <w:szCs w:val="24"/>
        </w:rPr>
      </w:pPr>
      <w:r w:rsidRPr="002E0F1A">
        <w:rPr>
          <w:rFonts w:ascii="Times New Roman" w:hAnsi="Times New Roman" w:cs="Times New Roman"/>
          <w:b/>
          <w:sz w:val="24"/>
          <w:szCs w:val="24"/>
        </w:rPr>
        <w:t>Por una ética de la dependencia asistida</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La dignidad personal, entendida como condición social, no se respeta</w:t>
      </w:r>
      <w:r w:rsidR="00037948">
        <w:rPr>
          <w:rFonts w:ascii="Times New Roman" w:hAnsi="Times New Roman" w:cs="Times New Roman"/>
          <w:sz w:val="24"/>
          <w:szCs w:val="24"/>
        </w:rPr>
        <w:t>ría si se articularan</w:t>
      </w:r>
      <w:r w:rsidRPr="002E0F1A">
        <w:rPr>
          <w:rFonts w:ascii="Times New Roman" w:hAnsi="Times New Roman" w:cs="Times New Roman"/>
          <w:sz w:val="24"/>
          <w:szCs w:val="24"/>
        </w:rPr>
        <w:t xml:space="preserve"> discursos en los que la autonomía y la independencia se pres</w:t>
      </w:r>
      <w:r w:rsidR="00037948">
        <w:rPr>
          <w:rFonts w:ascii="Times New Roman" w:hAnsi="Times New Roman" w:cs="Times New Roman"/>
          <w:sz w:val="24"/>
          <w:szCs w:val="24"/>
        </w:rPr>
        <w:t>entasen</w:t>
      </w:r>
      <w:r w:rsidRPr="002E0F1A">
        <w:rPr>
          <w:rFonts w:ascii="Times New Roman" w:hAnsi="Times New Roman" w:cs="Times New Roman"/>
          <w:sz w:val="24"/>
          <w:szCs w:val="24"/>
        </w:rPr>
        <w:t>, explícita o implícitamente, en términos absolutos. Nadie disfruta de una autonomía ni de una independencia en términos absolutos; de ser así, quien las disfrutara estaría, de manera absoluta, excluido del proceso de socialización.</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Si bien nos parece justo que se modifique el lenguaje</w:t>
      </w:r>
      <w:r w:rsidR="00037948">
        <w:rPr>
          <w:rFonts w:ascii="Times New Roman" w:hAnsi="Times New Roman" w:cs="Times New Roman"/>
          <w:sz w:val="24"/>
          <w:szCs w:val="24"/>
        </w:rPr>
        <w:t xml:space="preserve"> (administrativo)</w:t>
      </w:r>
      <w:r w:rsidRPr="002E0F1A">
        <w:rPr>
          <w:rFonts w:ascii="Times New Roman" w:hAnsi="Times New Roman" w:cs="Times New Roman"/>
          <w:sz w:val="24"/>
          <w:szCs w:val="24"/>
        </w:rPr>
        <w:t xml:space="preserve"> de la discapacidad por sus connotaciones negativas, igualmente nos parecería justo y necesario que se reconociera la adecuación de un lenguaje</w:t>
      </w:r>
      <w:r w:rsidR="00037948">
        <w:rPr>
          <w:rFonts w:ascii="Times New Roman" w:hAnsi="Times New Roman" w:cs="Times New Roman"/>
          <w:sz w:val="24"/>
          <w:szCs w:val="24"/>
        </w:rPr>
        <w:t xml:space="preserve"> social</w:t>
      </w:r>
      <w:r w:rsidRPr="002E0F1A">
        <w:rPr>
          <w:rFonts w:ascii="Times New Roman" w:hAnsi="Times New Roman" w:cs="Times New Roman"/>
          <w:sz w:val="24"/>
          <w:szCs w:val="24"/>
        </w:rPr>
        <w:t xml:space="preserve"> sobre la dependencia, porque no se trata </w:t>
      </w:r>
      <w:r w:rsidRPr="00E9057D">
        <w:rPr>
          <w:rFonts w:ascii="Times New Roman" w:hAnsi="Times New Roman" w:cs="Times New Roman"/>
          <w:i/>
          <w:sz w:val="24"/>
          <w:szCs w:val="24"/>
        </w:rPr>
        <w:t>a fortiori</w:t>
      </w:r>
      <w:r w:rsidRPr="002E0F1A">
        <w:rPr>
          <w:rFonts w:ascii="Times New Roman" w:hAnsi="Times New Roman" w:cs="Times New Roman"/>
          <w:sz w:val="24"/>
          <w:szCs w:val="24"/>
        </w:rPr>
        <w:t xml:space="preserve"> de un fenómeno negativo. Más aun, la dependencia es un fenómeno que obliga a establecer y a consensuar un modelo ético para evitar, precisamente, que pueda convertirse en un fenómeno negativo o en una coartada para la discriminación.</w:t>
      </w: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Todo lo planteado en este artículo responde a la necesidad de un compromiso ético que sea capaz de reconocer, en una diversidad de condiciones, la dignidad, no de una vida autónoma e independiente, sino de una vida socialmente digna, es decir, de una vida participativa social y culturalmente, en entornos de convivencia no represivos ni coactivos.</w:t>
      </w:r>
    </w:p>
    <w:p w:rsid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Ahora bien, cualquier forma de compromiso ético puede dar lugar a modificaciones</w:t>
      </w:r>
      <w:r w:rsidR="00E9057D">
        <w:rPr>
          <w:rFonts w:ascii="Times New Roman" w:hAnsi="Times New Roman" w:cs="Times New Roman"/>
          <w:sz w:val="24"/>
          <w:szCs w:val="24"/>
        </w:rPr>
        <w:t>,</w:t>
      </w:r>
      <w:r w:rsidRPr="002E0F1A">
        <w:rPr>
          <w:rFonts w:ascii="Times New Roman" w:hAnsi="Times New Roman" w:cs="Times New Roman"/>
          <w:sz w:val="24"/>
          <w:szCs w:val="24"/>
        </w:rPr>
        <w:t xml:space="preserve"> no siempre previsibles a partir de los planteamientos iniciales de</w:t>
      </w:r>
      <w:r w:rsidR="00E9057D">
        <w:rPr>
          <w:rFonts w:ascii="Times New Roman" w:hAnsi="Times New Roman" w:cs="Times New Roman"/>
          <w:sz w:val="24"/>
          <w:szCs w:val="24"/>
        </w:rPr>
        <w:t>l</w:t>
      </w:r>
      <w:r w:rsidRPr="002E0F1A">
        <w:rPr>
          <w:rFonts w:ascii="Times New Roman" w:hAnsi="Times New Roman" w:cs="Times New Roman"/>
          <w:sz w:val="24"/>
          <w:szCs w:val="24"/>
        </w:rPr>
        <w:t xml:space="preserve"> </w:t>
      </w:r>
      <w:r w:rsidR="00E9057D">
        <w:rPr>
          <w:rFonts w:ascii="Times New Roman" w:hAnsi="Times New Roman" w:cs="Times New Roman"/>
          <w:sz w:val="24"/>
          <w:szCs w:val="24"/>
        </w:rPr>
        <w:t>fenómeno social estudiado para promocionar su desarrollo y</w:t>
      </w:r>
      <w:r w:rsidRPr="002E0F1A">
        <w:rPr>
          <w:rFonts w:ascii="Times New Roman" w:hAnsi="Times New Roman" w:cs="Times New Roman"/>
          <w:sz w:val="24"/>
          <w:szCs w:val="24"/>
        </w:rPr>
        <w:t xml:space="preserve"> progreso. En contra de lo que se espera de los habituales canales de asistencia o consulta profesionales (diseño de programas de intervención social), no todo puede ni debe ser planificado. Lo mismo sucede con las propias reivindicaciones y demandas de los principales interesados o colectivos.</w:t>
      </w:r>
    </w:p>
    <w:p w:rsidR="002E0F1A" w:rsidRPr="00D95CC1" w:rsidRDefault="002E0F1A" w:rsidP="00D95CC1">
      <w:pPr>
        <w:jc w:val="both"/>
        <w:rPr>
          <w:rFonts w:ascii="Times New Roman" w:hAnsi="Times New Roman" w:cs="Times New Roman"/>
          <w:b/>
          <w:sz w:val="24"/>
          <w:szCs w:val="24"/>
        </w:rPr>
      </w:pPr>
      <w:bookmarkStart w:id="0" w:name="_GoBack"/>
      <w:bookmarkEnd w:id="0"/>
      <w:r w:rsidRPr="00D95CC1">
        <w:rPr>
          <w:rFonts w:ascii="Times New Roman" w:hAnsi="Times New Roman" w:cs="Times New Roman"/>
          <w:b/>
          <w:sz w:val="24"/>
          <w:szCs w:val="24"/>
        </w:rPr>
        <w:t>Conclusiones marginales</w:t>
      </w:r>
    </w:p>
    <w:p w:rsid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Finalizamos el artículo con</w:t>
      </w:r>
      <w:r w:rsidR="00E9057D">
        <w:rPr>
          <w:rFonts w:ascii="Times New Roman" w:hAnsi="Times New Roman" w:cs="Times New Roman"/>
          <w:sz w:val="24"/>
          <w:szCs w:val="24"/>
        </w:rPr>
        <w:t xml:space="preserve"> un</w:t>
      </w:r>
      <w:r w:rsidRPr="002E0F1A">
        <w:rPr>
          <w:rFonts w:ascii="Times New Roman" w:hAnsi="Times New Roman" w:cs="Times New Roman"/>
          <w:sz w:val="24"/>
          <w:szCs w:val="24"/>
        </w:rPr>
        <w:t xml:space="preserve"> </w:t>
      </w:r>
      <w:r w:rsidR="00EE0AEA">
        <w:rPr>
          <w:rFonts w:ascii="Times New Roman" w:hAnsi="Times New Roman" w:cs="Times New Roman"/>
          <w:sz w:val="24"/>
          <w:szCs w:val="24"/>
        </w:rPr>
        <w:t>breve “glosario” de términos o expresiones</w:t>
      </w:r>
      <w:r w:rsidRPr="002E0F1A">
        <w:rPr>
          <w:rFonts w:ascii="Times New Roman" w:hAnsi="Times New Roman" w:cs="Times New Roman"/>
          <w:sz w:val="24"/>
          <w:szCs w:val="24"/>
        </w:rPr>
        <w:t xml:space="preserve"> que, a modo de conclusiones marginales, pretende mostrar nuestra perspectiva ideológica, la cual, ciertamente, no nos permite llegar a otra clase de conclusiones</w:t>
      </w:r>
      <w:r w:rsidR="00F16F25">
        <w:rPr>
          <w:rFonts w:ascii="Times New Roman" w:hAnsi="Times New Roman" w:cs="Times New Roman"/>
          <w:sz w:val="24"/>
          <w:szCs w:val="24"/>
        </w:rPr>
        <w:t>,</w:t>
      </w:r>
      <w:r w:rsidRPr="002E0F1A">
        <w:rPr>
          <w:rFonts w:ascii="Times New Roman" w:hAnsi="Times New Roman" w:cs="Times New Roman"/>
          <w:sz w:val="24"/>
          <w:szCs w:val="24"/>
        </w:rPr>
        <w:t xml:space="preserve"> sobre el fenómeno social de la discapacidad, la diversidad funcional y el adecuado modelo asistencial (personalizado)</w:t>
      </w:r>
      <w:r w:rsidR="00F16F25">
        <w:rPr>
          <w:rFonts w:ascii="Times New Roman" w:hAnsi="Times New Roman" w:cs="Times New Roman"/>
          <w:sz w:val="24"/>
          <w:szCs w:val="24"/>
        </w:rPr>
        <w:t>,</w:t>
      </w:r>
      <w:r w:rsidRPr="002E0F1A">
        <w:rPr>
          <w:rFonts w:ascii="Times New Roman" w:hAnsi="Times New Roman" w:cs="Times New Roman"/>
          <w:sz w:val="24"/>
          <w:szCs w:val="24"/>
        </w:rPr>
        <w:t xml:space="preserve"> que no sea</w:t>
      </w:r>
      <w:r w:rsidR="008520D6">
        <w:rPr>
          <w:rFonts w:ascii="Times New Roman" w:hAnsi="Times New Roman" w:cs="Times New Roman"/>
          <w:sz w:val="24"/>
          <w:szCs w:val="24"/>
        </w:rPr>
        <w:t>n, precisamente, marginales.</w:t>
      </w:r>
    </w:p>
    <w:p w:rsidR="00F16F25" w:rsidRDefault="00F16F25" w:rsidP="00D95CC1">
      <w:pPr>
        <w:jc w:val="both"/>
        <w:rPr>
          <w:rFonts w:ascii="Times New Roman" w:hAnsi="Times New Roman" w:cs="Times New Roman"/>
          <w:sz w:val="24"/>
          <w:szCs w:val="24"/>
        </w:rPr>
      </w:pPr>
    </w:p>
    <w:p w:rsidR="00F16F25" w:rsidRDefault="00E81712" w:rsidP="00E81712">
      <w:pPr>
        <w:pStyle w:val="Pargrafdellista"/>
        <w:numPr>
          <w:ilvl w:val="0"/>
          <w:numId w:val="1"/>
        </w:numPr>
        <w:jc w:val="both"/>
        <w:rPr>
          <w:rFonts w:ascii="Times New Roman" w:hAnsi="Times New Roman" w:cs="Times New Roman"/>
          <w:sz w:val="24"/>
          <w:szCs w:val="24"/>
        </w:rPr>
      </w:pPr>
      <w:r>
        <w:rPr>
          <w:rFonts w:ascii="Times New Roman" w:hAnsi="Times New Roman" w:cs="Times New Roman"/>
          <w:b/>
          <w:sz w:val="24"/>
          <w:szCs w:val="24"/>
        </w:rPr>
        <w:lastRenderedPageBreak/>
        <w:t>Modelo estándar</w:t>
      </w:r>
      <w:r>
        <w:rPr>
          <w:rFonts w:ascii="Times New Roman" w:hAnsi="Times New Roman" w:cs="Times New Roman"/>
          <w:sz w:val="24"/>
          <w:szCs w:val="24"/>
        </w:rPr>
        <w:t xml:space="preserve">: </w:t>
      </w:r>
      <w:r w:rsidR="0093397C">
        <w:rPr>
          <w:rFonts w:ascii="Times New Roman" w:hAnsi="Times New Roman" w:cs="Times New Roman"/>
          <w:sz w:val="24"/>
          <w:szCs w:val="24"/>
        </w:rPr>
        <w:t xml:space="preserve">las personas con discapacidad se desvían, en sentido negativo, del modelo estándar del ser-humano. Ese desvío es interpretado como deficiencia, disfunción, insuficiencia, anomalía, merma o pérdida. Quien defiende la existencia objetiva (mesurable, cuantificable) de ese modelo, buscará –como en el caso de Arcadi Espada- ejemplos </w:t>
      </w:r>
      <w:r w:rsidR="00233F48">
        <w:rPr>
          <w:rFonts w:ascii="Times New Roman" w:hAnsi="Times New Roman" w:cs="Times New Roman"/>
          <w:sz w:val="24"/>
          <w:szCs w:val="24"/>
        </w:rPr>
        <w:t>que poco o nada tendrán que ver con las situaciones de dependencia; en este caso, el de una persona con miopía:</w:t>
      </w:r>
      <w:r w:rsidR="00E9057D">
        <w:rPr>
          <w:rFonts w:ascii="Times New Roman" w:hAnsi="Times New Roman" w:cs="Times New Roman"/>
          <w:sz w:val="24"/>
          <w:szCs w:val="24"/>
        </w:rPr>
        <w:t xml:space="preserve"> ¿será considerada esta persona, socialmente,</w:t>
      </w:r>
      <w:r w:rsidR="00233F48">
        <w:rPr>
          <w:rFonts w:ascii="Times New Roman" w:hAnsi="Times New Roman" w:cs="Times New Roman"/>
          <w:sz w:val="24"/>
          <w:szCs w:val="24"/>
        </w:rPr>
        <w:t xml:space="preserve"> como discapacitada visual? ¿Y cómo le afectará, si no hay intervención médica que elimine esa anomalía, su dependencia a la corrección técnica, con su aparato correspondiente? ¿Se resignará a que su anomalía pueda ser genéticamente heredada por sus descendientes</w:t>
      </w:r>
      <w:r w:rsidR="003F50F6">
        <w:rPr>
          <w:rFonts w:ascii="Times New Roman" w:hAnsi="Times New Roman" w:cs="Times New Roman"/>
          <w:sz w:val="24"/>
          <w:szCs w:val="24"/>
        </w:rPr>
        <w:t>, o aprobará de manera incondicional la manipulación genética que evitaría esa indeseable herencia? Aun respetando el sentido</w:t>
      </w:r>
      <w:r w:rsidR="00E9057D">
        <w:rPr>
          <w:rFonts w:ascii="Times New Roman" w:hAnsi="Times New Roman" w:cs="Times New Roman"/>
          <w:sz w:val="24"/>
          <w:szCs w:val="24"/>
        </w:rPr>
        <w:t xml:space="preserve"> y el muy relativo interés</w:t>
      </w:r>
      <w:r w:rsidR="003F50F6">
        <w:rPr>
          <w:rFonts w:ascii="Times New Roman" w:hAnsi="Times New Roman" w:cs="Times New Roman"/>
          <w:sz w:val="24"/>
          <w:szCs w:val="24"/>
        </w:rPr>
        <w:t xml:space="preserve"> de estas cuestiones, que podrían alcanzar el fenómeno de la eugenesia, la burda simplificación que representa ese modelo estándar escamotea el evidente hecho de que un único modelo de esa naturaleza no define a ningún ser humano. Si se quiere defender su existencia, a ésta habrá que sumarle, en el mismo sujeto, </w:t>
      </w:r>
      <w:r w:rsidR="00E9057D">
        <w:rPr>
          <w:rFonts w:ascii="Times New Roman" w:hAnsi="Times New Roman" w:cs="Times New Roman"/>
          <w:sz w:val="24"/>
          <w:szCs w:val="24"/>
        </w:rPr>
        <w:t xml:space="preserve">la de </w:t>
      </w:r>
      <w:r w:rsidR="003F50F6">
        <w:rPr>
          <w:rFonts w:ascii="Times New Roman" w:hAnsi="Times New Roman" w:cs="Times New Roman"/>
          <w:sz w:val="24"/>
          <w:szCs w:val="24"/>
        </w:rPr>
        <w:t>más modelos igualmente óptimos y eficientes, más allá de</w:t>
      </w:r>
      <w:r w:rsidR="00E9057D">
        <w:rPr>
          <w:rFonts w:ascii="Times New Roman" w:hAnsi="Times New Roman" w:cs="Times New Roman"/>
          <w:sz w:val="24"/>
          <w:szCs w:val="24"/>
        </w:rPr>
        <w:t>l de</w:t>
      </w:r>
      <w:r w:rsidR="003F50F6">
        <w:rPr>
          <w:rFonts w:ascii="Times New Roman" w:hAnsi="Times New Roman" w:cs="Times New Roman"/>
          <w:sz w:val="24"/>
          <w:szCs w:val="24"/>
        </w:rPr>
        <w:t xml:space="preserve"> la mera funcionalidad biológica.</w:t>
      </w:r>
    </w:p>
    <w:p w:rsidR="003F50F6" w:rsidRDefault="003F50F6" w:rsidP="00E81712">
      <w:pPr>
        <w:pStyle w:val="Pargrafdellista"/>
        <w:numPr>
          <w:ilvl w:val="0"/>
          <w:numId w:val="1"/>
        </w:numPr>
        <w:jc w:val="both"/>
        <w:rPr>
          <w:rFonts w:ascii="Times New Roman" w:hAnsi="Times New Roman" w:cs="Times New Roman"/>
          <w:sz w:val="24"/>
          <w:szCs w:val="24"/>
        </w:rPr>
      </w:pPr>
      <w:r>
        <w:rPr>
          <w:rFonts w:ascii="Times New Roman" w:hAnsi="Times New Roman" w:cs="Times New Roman"/>
          <w:b/>
          <w:sz w:val="24"/>
          <w:szCs w:val="24"/>
        </w:rPr>
        <w:t>La dependencia de la discapacidad o la discapacidad de la dependencia</w:t>
      </w:r>
      <w:r>
        <w:rPr>
          <w:rFonts w:ascii="Times New Roman" w:hAnsi="Times New Roman" w:cs="Times New Roman"/>
          <w:sz w:val="24"/>
          <w:szCs w:val="24"/>
        </w:rPr>
        <w:t>:</w:t>
      </w:r>
      <w:r w:rsidR="00460A72">
        <w:rPr>
          <w:rFonts w:ascii="Times New Roman" w:hAnsi="Times New Roman" w:cs="Times New Roman"/>
          <w:sz w:val="24"/>
          <w:szCs w:val="24"/>
        </w:rPr>
        <w:t xml:space="preserve"> una silla de ruedas manual o de motor</w:t>
      </w:r>
      <w:r w:rsidR="00476B1C">
        <w:rPr>
          <w:rFonts w:ascii="Times New Roman" w:hAnsi="Times New Roman" w:cs="Times New Roman"/>
          <w:sz w:val="24"/>
          <w:szCs w:val="24"/>
        </w:rPr>
        <w:t xml:space="preserve"> facilita la conservación de la función de la movilidad autónoma para quienes, sin esos aparatos, no podrían realizarla. Es evidente que esas personas dependerán de esos aparatos</w:t>
      </w:r>
      <w:r w:rsidR="00F739B8">
        <w:rPr>
          <w:rFonts w:ascii="Times New Roman" w:hAnsi="Times New Roman" w:cs="Times New Roman"/>
          <w:sz w:val="24"/>
          <w:szCs w:val="24"/>
        </w:rPr>
        <w:t xml:space="preserve"> para moverse por voluntad propia; por lo tanto, en la realización de esa acción eficiente y autónoma, ¿se les seguirá considerando “discapacitados”? ¿No lo será también el individuo que precisa de un automóvil para desplazarse habitualmente? En otras palabras: la dependencia que genera una discapacidad </w:t>
      </w:r>
      <w:r w:rsidR="00E9057D">
        <w:rPr>
          <w:rFonts w:ascii="Times New Roman" w:hAnsi="Times New Roman" w:cs="Times New Roman"/>
          <w:sz w:val="24"/>
          <w:szCs w:val="24"/>
        </w:rPr>
        <w:t>es una clase de dependencia que mueve a realizar acciones</w:t>
      </w:r>
      <w:r w:rsidR="00F739B8">
        <w:rPr>
          <w:rFonts w:ascii="Times New Roman" w:hAnsi="Times New Roman" w:cs="Times New Roman"/>
          <w:sz w:val="24"/>
          <w:szCs w:val="24"/>
        </w:rPr>
        <w:t xml:space="preserve"> </w:t>
      </w:r>
      <w:r w:rsidR="00E9057D">
        <w:rPr>
          <w:rFonts w:ascii="Times New Roman" w:hAnsi="Times New Roman" w:cs="Times New Roman"/>
          <w:sz w:val="24"/>
          <w:szCs w:val="24"/>
        </w:rPr>
        <w:t>en las que desaparece la condición de la discapacidad, s</w:t>
      </w:r>
      <w:r w:rsidR="00FC207D">
        <w:rPr>
          <w:rFonts w:ascii="Times New Roman" w:hAnsi="Times New Roman" w:cs="Times New Roman"/>
          <w:sz w:val="24"/>
          <w:szCs w:val="24"/>
        </w:rPr>
        <w:t>i no se da</w:t>
      </w:r>
      <w:r w:rsidR="00F739B8">
        <w:rPr>
          <w:rFonts w:ascii="Times New Roman" w:hAnsi="Times New Roman" w:cs="Times New Roman"/>
          <w:sz w:val="24"/>
          <w:szCs w:val="24"/>
        </w:rPr>
        <w:t xml:space="preserve"> ausencia de medios y recursos. En el mismo sentido, la discapacidad de la dependencia deja de serlo cuando el sujeto es objeto d</w:t>
      </w:r>
      <w:r w:rsidR="00FC207D">
        <w:rPr>
          <w:rFonts w:ascii="Times New Roman" w:hAnsi="Times New Roman" w:cs="Times New Roman"/>
          <w:sz w:val="24"/>
          <w:szCs w:val="24"/>
        </w:rPr>
        <w:t>e una asistencia personal</w:t>
      </w:r>
      <w:r w:rsidR="007F649B">
        <w:rPr>
          <w:rFonts w:ascii="Times New Roman" w:hAnsi="Times New Roman" w:cs="Times New Roman"/>
          <w:sz w:val="24"/>
          <w:szCs w:val="24"/>
        </w:rPr>
        <w:t>izada</w:t>
      </w:r>
      <w:r w:rsidR="00F739B8">
        <w:rPr>
          <w:rFonts w:ascii="Times New Roman" w:hAnsi="Times New Roman" w:cs="Times New Roman"/>
          <w:sz w:val="24"/>
          <w:szCs w:val="24"/>
        </w:rPr>
        <w:t xml:space="preserve"> a su dependencia.</w:t>
      </w:r>
    </w:p>
    <w:p w:rsidR="00F739B8" w:rsidRDefault="00EE0AEA" w:rsidP="00E81712">
      <w:pPr>
        <w:pStyle w:val="Pargrafdellista"/>
        <w:numPr>
          <w:ilvl w:val="0"/>
          <w:numId w:val="1"/>
        </w:numPr>
        <w:jc w:val="both"/>
        <w:rPr>
          <w:rFonts w:ascii="Times New Roman" w:hAnsi="Times New Roman" w:cs="Times New Roman"/>
          <w:sz w:val="24"/>
          <w:szCs w:val="24"/>
        </w:rPr>
      </w:pPr>
      <w:r>
        <w:rPr>
          <w:rFonts w:ascii="Times New Roman" w:hAnsi="Times New Roman" w:cs="Times New Roman"/>
          <w:b/>
          <w:sz w:val="24"/>
          <w:szCs w:val="24"/>
        </w:rPr>
        <w:t>Diversidad funcional intelectual</w:t>
      </w:r>
      <w:r w:rsidR="006C1A5C">
        <w:rPr>
          <w:rFonts w:ascii="Times New Roman" w:hAnsi="Times New Roman" w:cs="Times New Roman"/>
          <w:sz w:val="24"/>
          <w:szCs w:val="24"/>
        </w:rPr>
        <w:t>: los prejuicios y estereotipos, mencionados en el ejemplo del ejercicio de simulación de la discapacidad intelectual, son otra burda simplificación, en este caso referida al proceso de aprendizaje. Nadie puede ya tomarse en serio, en el ámbito educativo, la idea de que el aprendizaje guiado y significativo dependa exclusivamente del óptimo desarrollo y buen uso de la función intelectual</w:t>
      </w:r>
      <w:r>
        <w:rPr>
          <w:rFonts w:ascii="Times New Roman" w:hAnsi="Times New Roman" w:cs="Times New Roman"/>
          <w:sz w:val="24"/>
          <w:szCs w:val="24"/>
        </w:rPr>
        <w:t>. Aunque el sistema educativo esté dispuesto a adaptarse y a habilitarse para responder, por ejemplo, a la diversidad cultural presente en nuestras escuelas, entendemos que queda aún un largo recorrido para que demuestre que se ha adaptado y habilitado en relación a la diversidad de formas de aprendizaje. De hecho, aunque no nos parezca apropiado el uso del término “intelectual”, en esta clase de diversidad funcional, lo que efectivamente podría llegar a ser diverso no sería el intelecto sino el proceso de aprendizaje.</w:t>
      </w:r>
    </w:p>
    <w:p w:rsidR="00EE0AEA" w:rsidRDefault="009C502F" w:rsidP="00E81712">
      <w:pPr>
        <w:pStyle w:val="Pargrafdellista"/>
        <w:numPr>
          <w:ilvl w:val="0"/>
          <w:numId w:val="1"/>
        </w:numPr>
        <w:jc w:val="both"/>
        <w:rPr>
          <w:rFonts w:ascii="Times New Roman" w:hAnsi="Times New Roman" w:cs="Times New Roman"/>
          <w:sz w:val="24"/>
          <w:szCs w:val="24"/>
        </w:rPr>
      </w:pPr>
      <w:r w:rsidRPr="009C502F">
        <w:rPr>
          <w:rFonts w:ascii="Times New Roman" w:hAnsi="Times New Roman" w:cs="Times New Roman"/>
          <w:b/>
          <w:sz w:val="24"/>
          <w:szCs w:val="24"/>
        </w:rPr>
        <w:t>Derecho a la autonomía</w:t>
      </w:r>
      <w:r w:rsidR="00EE0AEA">
        <w:rPr>
          <w:rFonts w:ascii="Times New Roman" w:hAnsi="Times New Roman" w:cs="Times New Roman"/>
          <w:sz w:val="24"/>
          <w:szCs w:val="24"/>
        </w:rPr>
        <w:t xml:space="preserve">: ¿todos tenemos el derecho a alcanzar y a desarrollar nuestra autonomía personal? </w:t>
      </w:r>
      <w:r w:rsidR="00474792">
        <w:rPr>
          <w:rFonts w:ascii="Times New Roman" w:hAnsi="Times New Roman" w:cs="Times New Roman"/>
          <w:sz w:val="24"/>
          <w:szCs w:val="24"/>
        </w:rPr>
        <w:t xml:space="preserve">Ni todo es un derecho ni todo es una obligación. </w:t>
      </w:r>
      <w:r w:rsidR="00474792">
        <w:rPr>
          <w:rFonts w:ascii="Times New Roman" w:hAnsi="Times New Roman" w:cs="Times New Roman"/>
          <w:sz w:val="24"/>
          <w:szCs w:val="24"/>
        </w:rPr>
        <w:lastRenderedPageBreak/>
        <w:t xml:space="preserve">Algunos objetivos responden a expectativas de naturaleza social y cultural. ¿Se podría dar el caso de que alguien renunciase al cumplimiento de la expectativa de tener autonomía personal? Lógicamente, esta pregunta nada tiene que ver con el hecho de que a cualquier persona se le puedan obstaculizar la posibilidad y las oportunidades para que ese cumplimiento se dé. La autonomía personal, como expectativa, depende de factores sociales, culturales e ideológicos, y éstos son los que </w:t>
      </w:r>
      <w:r w:rsidR="00FC207D">
        <w:rPr>
          <w:rFonts w:ascii="Times New Roman" w:hAnsi="Times New Roman" w:cs="Times New Roman"/>
          <w:sz w:val="24"/>
          <w:szCs w:val="24"/>
        </w:rPr>
        <w:t>acabarán condicionando, al menos de entrada,</w:t>
      </w:r>
      <w:r w:rsidR="00474792">
        <w:rPr>
          <w:rFonts w:ascii="Times New Roman" w:hAnsi="Times New Roman" w:cs="Times New Roman"/>
          <w:sz w:val="24"/>
          <w:szCs w:val="24"/>
        </w:rPr>
        <w:t xml:space="preserve"> la vivencia que de ella se espera que tengamos; pero no es una obligación </w:t>
      </w:r>
      <w:r>
        <w:rPr>
          <w:rFonts w:ascii="Times New Roman" w:hAnsi="Times New Roman" w:cs="Times New Roman"/>
          <w:sz w:val="24"/>
          <w:szCs w:val="24"/>
        </w:rPr>
        <w:t>adaptarse a esas clases de factores, como si fueran “naturales”, ya que es evidente que no lo son.</w:t>
      </w:r>
    </w:p>
    <w:p w:rsidR="009C502F" w:rsidRPr="00E81712" w:rsidRDefault="009C502F" w:rsidP="00E81712">
      <w:pPr>
        <w:pStyle w:val="Pargrafdellista"/>
        <w:numPr>
          <w:ilvl w:val="0"/>
          <w:numId w:val="1"/>
        </w:numPr>
        <w:jc w:val="both"/>
        <w:rPr>
          <w:rFonts w:ascii="Times New Roman" w:hAnsi="Times New Roman" w:cs="Times New Roman"/>
          <w:sz w:val="24"/>
          <w:szCs w:val="24"/>
        </w:rPr>
      </w:pPr>
      <w:r>
        <w:rPr>
          <w:rFonts w:ascii="Times New Roman" w:hAnsi="Times New Roman" w:cs="Times New Roman"/>
          <w:b/>
          <w:sz w:val="24"/>
          <w:szCs w:val="24"/>
        </w:rPr>
        <w:t>Asistencia personalizada a la dependencia</w:t>
      </w:r>
      <w:r>
        <w:rPr>
          <w:rFonts w:ascii="Times New Roman" w:hAnsi="Times New Roman" w:cs="Times New Roman"/>
          <w:sz w:val="24"/>
          <w:szCs w:val="24"/>
        </w:rPr>
        <w:t>: en el caso de que se dieran las condiciones necesarias para poder llevar a cabo ese tipo de asistencia, el resultado sería la conservación de la dignidad personal del sujeto asistido. Nosotros pretendemos ahondar en el conocimiento de esas condiciones necesarias, dado que la autonomía personal</w:t>
      </w:r>
      <w:r w:rsidR="00FC207D">
        <w:rPr>
          <w:rFonts w:ascii="Times New Roman" w:hAnsi="Times New Roman" w:cs="Times New Roman"/>
          <w:sz w:val="24"/>
          <w:szCs w:val="24"/>
        </w:rPr>
        <w:t>, por sí misma,</w:t>
      </w:r>
      <w:r>
        <w:rPr>
          <w:rFonts w:ascii="Times New Roman" w:hAnsi="Times New Roman" w:cs="Times New Roman"/>
          <w:sz w:val="24"/>
          <w:szCs w:val="24"/>
        </w:rPr>
        <w:t xml:space="preserve"> no representa garantía alguna de dignidad personal, y, sobre todo, porque esperamos poder comprobar que cabe siempre la posibilidad de la dignidad personal incluso en los casos de más extrema dependencia</w:t>
      </w:r>
      <w:r w:rsidR="007A39C5">
        <w:rPr>
          <w:rFonts w:ascii="Times New Roman" w:hAnsi="Times New Roman" w:cs="Times New Roman"/>
          <w:sz w:val="24"/>
          <w:szCs w:val="24"/>
        </w:rPr>
        <w:t xml:space="preserve"> funcional.</w:t>
      </w:r>
    </w:p>
    <w:p w:rsidR="002E0F1A" w:rsidRPr="002E0F1A" w:rsidRDefault="002E0F1A" w:rsidP="00D95CC1">
      <w:pPr>
        <w:jc w:val="both"/>
        <w:rPr>
          <w:rFonts w:ascii="Times New Roman" w:hAnsi="Times New Roman" w:cs="Times New Roman"/>
          <w:sz w:val="24"/>
          <w:szCs w:val="24"/>
        </w:rPr>
      </w:pPr>
    </w:p>
    <w:p w:rsidR="002E0F1A" w:rsidRPr="002E0F1A" w:rsidRDefault="002E0F1A" w:rsidP="00D95CC1">
      <w:pPr>
        <w:jc w:val="both"/>
        <w:rPr>
          <w:rFonts w:ascii="Times New Roman" w:hAnsi="Times New Roman" w:cs="Times New Roman"/>
          <w:sz w:val="24"/>
          <w:szCs w:val="24"/>
        </w:rPr>
      </w:pPr>
    </w:p>
    <w:p w:rsidR="002E0F1A" w:rsidRPr="002E0F1A" w:rsidRDefault="002E0F1A" w:rsidP="00D95CC1">
      <w:pPr>
        <w:jc w:val="both"/>
        <w:rPr>
          <w:rFonts w:ascii="Times New Roman" w:hAnsi="Times New Roman" w:cs="Times New Roman"/>
          <w:sz w:val="24"/>
          <w:szCs w:val="24"/>
        </w:rPr>
      </w:pPr>
    </w:p>
    <w:p w:rsidR="002E0F1A" w:rsidRPr="002E0F1A" w:rsidRDefault="002E0F1A" w:rsidP="00D95CC1">
      <w:pPr>
        <w:jc w:val="both"/>
        <w:rPr>
          <w:rFonts w:ascii="Times New Roman" w:hAnsi="Times New Roman" w:cs="Times New Roman"/>
          <w:sz w:val="24"/>
          <w:szCs w:val="24"/>
        </w:rPr>
      </w:pPr>
    </w:p>
    <w:p w:rsidR="002E0F1A" w:rsidRPr="002E0F1A" w:rsidRDefault="002E0F1A" w:rsidP="00D95CC1">
      <w:pPr>
        <w:jc w:val="both"/>
        <w:rPr>
          <w:rFonts w:ascii="Times New Roman" w:hAnsi="Times New Roman" w:cs="Times New Roman"/>
          <w:sz w:val="24"/>
          <w:szCs w:val="24"/>
        </w:rPr>
      </w:pPr>
    </w:p>
    <w:p w:rsidR="002E0F1A" w:rsidRPr="002E0F1A" w:rsidRDefault="002E0F1A" w:rsidP="00D95CC1">
      <w:pPr>
        <w:jc w:val="both"/>
        <w:rPr>
          <w:rFonts w:ascii="Times New Roman" w:hAnsi="Times New Roman" w:cs="Times New Roman"/>
          <w:sz w:val="24"/>
          <w:szCs w:val="24"/>
        </w:rPr>
      </w:pPr>
      <w:r w:rsidRPr="002E0F1A">
        <w:rPr>
          <w:rFonts w:ascii="Times New Roman" w:hAnsi="Times New Roman" w:cs="Times New Roman"/>
          <w:sz w:val="24"/>
          <w:szCs w:val="24"/>
        </w:rPr>
        <w:t xml:space="preserve"> </w:t>
      </w:r>
    </w:p>
    <w:p w:rsidR="002E0F1A" w:rsidRPr="002E0F1A" w:rsidRDefault="002E0F1A" w:rsidP="00D95CC1">
      <w:pPr>
        <w:jc w:val="both"/>
        <w:rPr>
          <w:rFonts w:ascii="Times New Roman" w:hAnsi="Times New Roman" w:cs="Times New Roman"/>
          <w:sz w:val="24"/>
          <w:szCs w:val="24"/>
        </w:rPr>
      </w:pPr>
    </w:p>
    <w:p w:rsidR="00C57C51" w:rsidRPr="002E0F1A" w:rsidRDefault="00C57C51" w:rsidP="00D95CC1">
      <w:pPr>
        <w:jc w:val="both"/>
        <w:rPr>
          <w:rFonts w:ascii="Times New Roman" w:hAnsi="Times New Roman" w:cs="Times New Roman"/>
          <w:sz w:val="24"/>
          <w:szCs w:val="24"/>
        </w:rPr>
      </w:pPr>
    </w:p>
    <w:sectPr w:rsidR="00C57C51" w:rsidRPr="002E0F1A">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8AE" w:rsidRDefault="000018AE" w:rsidP="001E2A05">
      <w:pPr>
        <w:spacing w:after="0" w:line="240" w:lineRule="auto"/>
      </w:pPr>
      <w:r>
        <w:separator/>
      </w:r>
    </w:p>
  </w:endnote>
  <w:endnote w:type="continuationSeparator" w:id="0">
    <w:p w:rsidR="000018AE" w:rsidRDefault="000018AE" w:rsidP="001E2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374210"/>
      <w:docPartObj>
        <w:docPartGallery w:val="Page Numbers (Bottom of Page)"/>
        <w:docPartUnique/>
      </w:docPartObj>
    </w:sdtPr>
    <w:sdtContent>
      <w:p w:rsidR="00FC207D" w:rsidRDefault="00FC207D">
        <w:pPr>
          <w:pStyle w:val="Peu"/>
        </w:pPr>
        <w:r>
          <w:rPr>
            <w:noProof/>
          </w:rPr>
          <mc:AlternateContent>
            <mc:Choice Requires="wps">
              <w:drawing>
                <wp:anchor distT="0" distB="0" distL="114300" distR="114300" simplePos="0" relativeHeight="251660288" behindDoc="0" locked="0" layoutInCell="1" allowOverlap="1" wp14:editId="2C306D82">
                  <wp:simplePos x="0" y="0"/>
                  <wp:positionH relativeFrom="margin">
                    <wp:align>center</wp:align>
                  </wp:positionH>
                  <wp:positionV relativeFrom="bottomMargin">
                    <wp:align>center</wp:align>
                  </wp:positionV>
                  <wp:extent cx="551815" cy="238760"/>
                  <wp:effectExtent l="19050" t="19050" r="23495" b="18415"/>
                  <wp:wrapNone/>
                  <wp:docPr id="556" name="Forma automàtica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FC207D" w:rsidRDefault="00FC207D">
                              <w:pPr>
                                <w:jc w:val="center"/>
                              </w:pPr>
                              <w:r>
                                <w:fldChar w:fldCharType="begin"/>
                              </w:r>
                              <w:r>
                                <w:instrText>PAGE    \* MERGEFORMAT</w:instrText>
                              </w:r>
                              <w:r>
                                <w:fldChar w:fldCharType="separate"/>
                              </w:r>
                              <w:r w:rsidRPr="00FC207D">
                                <w:rPr>
                                  <w:noProof/>
                                  <w:lang w:val="ca-ES"/>
                                </w:rPr>
                                <w:t>10</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a automàtica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" filled="t" strokecolor="gray" strokeweight="2.25pt">
                  <v:textbox inset=",0,,0">
                    <w:txbxContent>
                      <w:p w:rsidR="00FC207D" w:rsidRDefault="00FC207D">
                        <w:pPr>
                          <w:jc w:val="center"/>
                        </w:pPr>
                        <w:r>
                          <w:fldChar w:fldCharType="begin"/>
                        </w:r>
                        <w:r>
                          <w:instrText>PAGE    \* MERGEFORMAT</w:instrText>
                        </w:r>
                        <w:r>
                          <w:fldChar w:fldCharType="separate"/>
                        </w:r>
                        <w:r w:rsidRPr="00FC207D">
                          <w:rPr>
                            <w:noProof/>
                            <w:lang w:val="ca-ES"/>
                          </w:rPr>
                          <w:t>10</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editId="5ACE0205">
                  <wp:simplePos x="0" y="0"/>
                  <wp:positionH relativeFrom="margin">
                    <wp:align>center</wp:align>
                  </wp:positionH>
                  <wp:positionV relativeFrom="bottomMargin">
                    <wp:align>center</wp:align>
                  </wp:positionV>
                  <wp:extent cx="5518150" cy="0"/>
                  <wp:effectExtent l="9525" t="9525" r="6350" b="9525"/>
                  <wp:wrapNone/>
                  <wp:docPr id="557" name="Forma automàtic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Forma automàtica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8AE" w:rsidRDefault="000018AE" w:rsidP="001E2A05">
      <w:pPr>
        <w:spacing w:after="0" w:line="240" w:lineRule="auto"/>
      </w:pPr>
      <w:r>
        <w:separator/>
      </w:r>
    </w:p>
  </w:footnote>
  <w:footnote w:type="continuationSeparator" w:id="0">
    <w:p w:rsidR="000018AE" w:rsidRDefault="000018AE" w:rsidP="001E2A05">
      <w:pPr>
        <w:spacing w:after="0" w:line="240" w:lineRule="auto"/>
      </w:pPr>
      <w:r>
        <w:continuationSeparator/>
      </w:r>
    </w:p>
  </w:footnote>
  <w:footnote w:id="1">
    <w:p w:rsidR="001E2A05" w:rsidRPr="001E2A05" w:rsidRDefault="001E2A05" w:rsidP="001E2A05">
      <w:pPr>
        <w:pStyle w:val="Textdenotaapeudepgina"/>
        <w:jc w:val="both"/>
        <w:rPr>
          <w:lang w:val="ca-ES"/>
        </w:rPr>
      </w:pPr>
      <w:r>
        <w:rPr>
          <w:rStyle w:val="Refernciadenotaapeudepgina"/>
        </w:rPr>
        <w:footnoteRef/>
      </w:r>
      <w:r>
        <w:t xml:space="preserve"> </w:t>
      </w:r>
      <w:r w:rsidR="008520D6">
        <w:t xml:space="preserve">Los </w:t>
      </w:r>
      <w:r w:rsidR="00040CF6">
        <w:rPr>
          <w:lang w:val="ca-ES"/>
        </w:rPr>
        <w:t xml:space="preserve">nombres y </w:t>
      </w:r>
      <w:proofErr w:type="spellStart"/>
      <w:r w:rsidR="00040CF6">
        <w:rPr>
          <w:lang w:val="ca-ES"/>
        </w:rPr>
        <w:t>apellidos</w:t>
      </w:r>
      <w:proofErr w:type="spellEnd"/>
      <w:r w:rsidR="00040CF6">
        <w:rPr>
          <w:lang w:val="ca-ES"/>
        </w:rPr>
        <w:t xml:space="preserve"> de</w:t>
      </w:r>
      <w:r>
        <w:rPr>
          <w:lang w:val="ca-ES"/>
        </w:rPr>
        <w:t xml:space="preserve"> los interlocutores de la </w:t>
      </w:r>
      <w:proofErr w:type="spellStart"/>
      <w:r>
        <w:rPr>
          <w:lang w:val="ca-ES"/>
        </w:rPr>
        <w:t>discusión</w:t>
      </w:r>
      <w:proofErr w:type="spellEnd"/>
      <w:r>
        <w:rPr>
          <w:lang w:val="ca-ES"/>
        </w:rPr>
        <w:t xml:space="preserve"> mencionada: Antonio </w:t>
      </w:r>
      <w:proofErr w:type="spellStart"/>
      <w:r>
        <w:rPr>
          <w:lang w:val="ca-ES"/>
        </w:rPr>
        <w:t>Centeno</w:t>
      </w:r>
      <w:proofErr w:type="spellEnd"/>
      <w:r>
        <w:rPr>
          <w:lang w:val="ca-ES"/>
        </w:rPr>
        <w:t xml:space="preserve"> y Arcadi Espada. </w:t>
      </w:r>
      <w:r w:rsidR="00040CF6">
        <w:rPr>
          <w:lang w:val="ca-ES"/>
        </w:rPr>
        <w:t xml:space="preserve">El </w:t>
      </w:r>
      <w:proofErr w:type="spellStart"/>
      <w:r w:rsidR="00040CF6">
        <w:rPr>
          <w:lang w:val="ca-ES"/>
        </w:rPr>
        <w:t>último</w:t>
      </w:r>
      <w:proofErr w:type="spellEnd"/>
      <w:r w:rsidR="008520D6">
        <w:rPr>
          <w:lang w:val="ca-ES"/>
        </w:rPr>
        <w:t xml:space="preserve"> presenta</w:t>
      </w:r>
      <w:r w:rsidR="00040CF6">
        <w:rPr>
          <w:lang w:val="ca-ES"/>
        </w:rPr>
        <w:t xml:space="preserve"> en </w:t>
      </w:r>
      <w:proofErr w:type="spellStart"/>
      <w:r w:rsidR="00040CF6">
        <w:rPr>
          <w:lang w:val="ca-ES"/>
        </w:rPr>
        <w:t>sus</w:t>
      </w:r>
      <w:proofErr w:type="spellEnd"/>
      <w:r w:rsidR="00040CF6">
        <w:rPr>
          <w:lang w:val="ca-ES"/>
        </w:rPr>
        <w:t xml:space="preserve"> </w:t>
      </w:r>
      <w:proofErr w:type="spellStart"/>
      <w:r w:rsidR="00040CF6">
        <w:rPr>
          <w:lang w:val="ca-ES"/>
        </w:rPr>
        <w:t>argumentos</w:t>
      </w:r>
      <w:proofErr w:type="spellEnd"/>
      <w:r w:rsidR="008520D6">
        <w:rPr>
          <w:lang w:val="ca-ES"/>
        </w:rPr>
        <w:t xml:space="preserve"> “el</w:t>
      </w:r>
      <w:r>
        <w:rPr>
          <w:lang w:val="ca-ES"/>
        </w:rPr>
        <w:t xml:space="preserve"> modelo </w:t>
      </w:r>
      <w:proofErr w:type="spellStart"/>
      <w:r>
        <w:rPr>
          <w:lang w:val="ca-ES"/>
        </w:rPr>
        <w:t>estándar</w:t>
      </w:r>
      <w:proofErr w:type="spellEnd"/>
      <w:r w:rsidR="008520D6">
        <w:rPr>
          <w:lang w:val="ca-ES"/>
        </w:rPr>
        <w:t>” del</w:t>
      </w:r>
      <w:r w:rsidR="00040CF6">
        <w:rPr>
          <w:lang w:val="ca-ES"/>
        </w:rPr>
        <w:t xml:space="preserve"> ser-</w:t>
      </w:r>
      <w:proofErr w:type="spellStart"/>
      <w:r w:rsidR="00040CF6">
        <w:rPr>
          <w:lang w:val="ca-ES"/>
        </w:rPr>
        <w:t>humano</w:t>
      </w:r>
      <w:proofErr w:type="spellEnd"/>
      <w:r w:rsidR="0093519F">
        <w:rPr>
          <w:lang w:val="ca-ES"/>
        </w:rPr>
        <w:t xml:space="preserve"> para sustentar </w:t>
      </w:r>
      <w:proofErr w:type="spellStart"/>
      <w:r w:rsidR="0093519F">
        <w:rPr>
          <w:lang w:val="ca-ES"/>
        </w:rPr>
        <w:t>su</w:t>
      </w:r>
      <w:proofErr w:type="spellEnd"/>
      <w:r w:rsidR="0093519F">
        <w:rPr>
          <w:lang w:val="ca-ES"/>
        </w:rPr>
        <w:t xml:space="preserve"> </w:t>
      </w:r>
      <w:proofErr w:type="spellStart"/>
      <w:r w:rsidR="0093519F">
        <w:rPr>
          <w:lang w:val="ca-ES"/>
        </w:rPr>
        <w:t>convicción</w:t>
      </w:r>
      <w:proofErr w:type="spellEnd"/>
      <w:r w:rsidR="0093519F">
        <w:rPr>
          <w:lang w:val="ca-ES"/>
        </w:rPr>
        <w:t xml:space="preserve"> de la </w:t>
      </w:r>
      <w:proofErr w:type="spellStart"/>
      <w:r w:rsidR="0093519F">
        <w:rPr>
          <w:lang w:val="ca-ES"/>
        </w:rPr>
        <w:t>necesidad</w:t>
      </w:r>
      <w:proofErr w:type="spellEnd"/>
      <w:r w:rsidR="0093519F">
        <w:rPr>
          <w:lang w:val="ca-ES"/>
        </w:rPr>
        <w:t xml:space="preserve"> de corregir, por </w:t>
      </w:r>
      <w:proofErr w:type="spellStart"/>
      <w:r w:rsidR="0093519F">
        <w:rPr>
          <w:lang w:val="ca-ES"/>
        </w:rPr>
        <w:t>medio</w:t>
      </w:r>
      <w:proofErr w:type="spellEnd"/>
      <w:r w:rsidR="0093519F">
        <w:rPr>
          <w:lang w:val="ca-ES"/>
        </w:rPr>
        <w:t xml:space="preserve"> de la </w:t>
      </w:r>
      <w:proofErr w:type="spellStart"/>
      <w:r w:rsidR="0093519F">
        <w:rPr>
          <w:lang w:val="ca-ES"/>
        </w:rPr>
        <w:t>tecnología</w:t>
      </w:r>
      <w:proofErr w:type="spellEnd"/>
      <w:r w:rsidR="0093519F">
        <w:rPr>
          <w:lang w:val="ca-ES"/>
        </w:rPr>
        <w:t xml:space="preserve"> científica, </w:t>
      </w:r>
      <w:proofErr w:type="spellStart"/>
      <w:r w:rsidR="0093519F">
        <w:rPr>
          <w:lang w:val="ca-ES"/>
        </w:rPr>
        <w:t>cualquier</w:t>
      </w:r>
      <w:proofErr w:type="spellEnd"/>
      <w:r w:rsidR="0093519F">
        <w:rPr>
          <w:lang w:val="ca-ES"/>
        </w:rPr>
        <w:t xml:space="preserve"> </w:t>
      </w:r>
      <w:proofErr w:type="spellStart"/>
      <w:r w:rsidR="0093519F">
        <w:rPr>
          <w:lang w:val="ca-ES"/>
        </w:rPr>
        <w:t>desviación</w:t>
      </w:r>
      <w:proofErr w:type="spellEnd"/>
      <w:r w:rsidR="0093519F">
        <w:rPr>
          <w:lang w:val="ca-ES"/>
        </w:rPr>
        <w:t xml:space="preserve"> “negativa” en </w:t>
      </w:r>
      <w:proofErr w:type="spellStart"/>
      <w:r w:rsidR="0093519F">
        <w:rPr>
          <w:lang w:val="ca-ES"/>
        </w:rPr>
        <w:t>relación</w:t>
      </w:r>
      <w:proofErr w:type="spellEnd"/>
      <w:r w:rsidR="0093519F">
        <w:rPr>
          <w:lang w:val="ca-ES"/>
        </w:rPr>
        <w:t xml:space="preserve"> a </w:t>
      </w:r>
      <w:proofErr w:type="spellStart"/>
      <w:r w:rsidR="0093519F">
        <w:rPr>
          <w:lang w:val="ca-ES"/>
        </w:rPr>
        <w:t>dicho</w:t>
      </w:r>
      <w:proofErr w:type="spellEnd"/>
      <w:r w:rsidR="0093519F">
        <w:rPr>
          <w:lang w:val="ca-ES"/>
        </w:rPr>
        <w:t xml:space="preserve"> modelo.</w:t>
      </w:r>
    </w:p>
  </w:footnote>
  <w:footnote w:id="2">
    <w:p w:rsidR="0093519F" w:rsidRPr="0093519F" w:rsidRDefault="0093519F" w:rsidP="00990FF9">
      <w:pPr>
        <w:pStyle w:val="Textdenotaapeudepgina"/>
        <w:jc w:val="both"/>
        <w:rPr>
          <w:lang w:val="ca-ES"/>
        </w:rPr>
      </w:pPr>
      <w:r>
        <w:rPr>
          <w:rStyle w:val="Refernciadenotaapeudepgina"/>
        </w:rPr>
        <w:footnoteRef/>
      </w:r>
      <w:r>
        <w:t xml:space="preserve"> </w:t>
      </w:r>
      <w:proofErr w:type="spellStart"/>
      <w:r>
        <w:rPr>
          <w:lang w:val="ca-ES"/>
        </w:rPr>
        <w:t>Hasta</w:t>
      </w:r>
      <w:proofErr w:type="spellEnd"/>
      <w:r>
        <w:rPr>
          <w:lang w:val="ca-ES"/>
        </w:rPr>
        <w:t xml:space="preserve"> </w:t>
      </w:r>
      <w:proofErr w:type="spellStart"/>
      <w:r>
        <w:rPr>
          <w:lang w:val="ca-ES"/>
        </w:rPr>
        <w:t>donde</w:t>
      </w:r>
      <w:proofErr w:type="spellEnd"/>
      <w:r>
        <w:rPr>
          <w:lang w:val="ca-ES"/>
        </w:rPr>
        <w:t xml:space="preserve"> </w:t>
      </w:r>
      <w:proofErr w:type="spellStart"/>
      <w:r>
        <w:rPr>
          <w:lang w:val="ca-ES"/>
        </w:rPr>
        <w:t>nosotros</w:t>
      </w:r>
      <w:proofErr w:type="spellEnd"/>
      <w:r>
        <w:rPr>
          <w:lang w:val="ca-ES"/>
        </w:rPr>
        <w:t xml:space="preserve"> </w:t>
      </w:r>
      <w:proofErr w:type="spellStart"/>
      <w:r>
        <w:rPr>
          <w:lang w:val="ca-ES"/>
        </w:rPr>
        <w:t>sabemos</w:t>
      </w:r>
      <w:proofErr w:type="spellEnd"/>
      <w:r>
        <w:rPr>
          <w:lang w:val="ca-ES"/>
        </w:rPr>
        <w:t xml:space="preserve">, la </w:t>
      </w:r>
      <w:proofErr w:type="spellStart"/>
      <w:r>
        <w:rPr>
          <w:lang w:val="ca-ES"/>
        </w:rPr>
        <w:t>terminología</w:t>
      </w:r>
      <w:proofErr w:type="spellEnd"/>
      <w:r>
        <w:rPr>
          <w:lang w:val="ca-ES"/>
        </w:rPr>
        <w:t xml:space="preserve"> </w:t>
      </w:r>
      <w:proofErr w:type="spellStart"/>
      <w:r>
        <w:rPr>
          <w:lang w:val="ca-ES"/>
        </w:rPr>
        <w:t>médica</w:t>
      </w:r>
      <w:proofErr w:type="spellEnd"/>
      <w:r>
        <w:rPr>
          <w:lang w:val="ca-ES"/>
        </w:rPr>
        <w:t xml:space="preserve">, </w:t>
      </w:r>
      <w:proofErr w:type="spellStart"/>
      <w:r>
        <w:rPr>
          <w:lang w:val="ca-ES"/>
        </w:rPr>
        <w:t>asociada</w:t>
      </w:r>
      <w:proofErr w:type="spellEnd"/>
      <w:r>
        <w:rPr>
          <w:lang w:val="ca-ES"/>
        </w:rPr>
        <w:t xml:space="preserve"> a las </w:t>
      </w:r>
      <w:proofErr w:type="spellStart"/>
      <w:r>
        <w:rPr>
          <w:lang w:val="ca-ES"/>
        </w:rPr>
        <w:t>diversas</w:t>
      </w:r>
      <w:proofErr w:type="spellEnd"/>
      <w:r>
        <w:rPr>
          <w:lang w:val="ca-ES"/>
        </w:rPr>
        <w:t xml:space="preserve"> </w:t>
      </w:r>
      <w:proofErr w:type="spellStart"/>
      <w:r>
        <w:rPr>
          <w:lang w:val="ca-ES"/>
        </w:rPr>
        <w:t>clases</w:t>
      </w:r>
      <w:proofErr w:type="spellEnd"/>
      <w:r>
        <w:rPr>
          <w:lang w:val="ca-ES"/>
        </w:rPr>
        <w:t xml:space="preserve"> de </w:t>
      </w:r>
      <w:proofErr w:type="spellStart"/>
      <w:r>
        <w:rPr>
          <w:lang w:val="ca-ES"/>
        </w:rPr>
        <w:t>discapacidad</w:t>
      </w:r>
      <w:proofErr w:type="spellEnd"/>
      <w:r>
        <w:rPr>
          <w:lang w:val="ca-ES"/>
        </w:rPr>
        <w:t xml:space="preserve">, es </w:t>
      </w:r>
      <w:proofErr w:type="spellStart"/>
      <w:r>
        <w:rPr>
          <w:lang w:val="ca-ES"/>
        </w:rPr>
        <w:t>puramente</w:t>
      </w:r>
      <w:proofErr w:type="spellEnd"/>
      <w:r>
        <w:rPr>
          <w:lang w:val="ca-ES"/>
        </w:rPr>
        <w:t xml:space="preserve"> descriptiva (</w:t>
      </w:r>
      <w:proofErr w:type="spellStart"/>
      <w:r w:rsidR="00040CF6">
        <w:rPr>
          <w:lang w:val="ca-ES"/>
        </w:rPr>
        <w:t>funcionalidad</w:t>
      </w:r>
      <w:proofErr w:type="spellEnd"/>
      <w:r>
        <w:rPr>
          <w:lang w:val="ca-ES"/>
        </w:rPr>
        <w:t xml:space="preserve">), </w:t>
      </w:r>
      <w:r w:rsidR="00040CF6">
        <w:rPr>
          <w:lang w:val="ca-ES"/>
        </w:rPr>
        <w:t>y no</w:t>
      </w:r>
      <w:r w:rsidR="00990FF9">
        <w:rPr>
          <w:lang w:val="ca-ES"/>
        </w:rPr>
        <w:t xml:space="preserve"> es </w:t>
      </w:r>
      <w:proofErr w:type="spellStart"/>
      <w:r w:rsidR="00990FF9">
        <w:rPr>
          <w:lang w:val="ca-ES"/>
        </w:rPr>
        <w:t>fácilmente</w:t>
      </w:r>
      <w:proofErr w:type="spellEnd"/>
      <w:r w:rsidR="00990FF9">
        <w:rPr>
          <w:lang w:val="ca-ES"/>
        </w:rPr>
        <w:t xml:space="preserve"> divulgable. No </w:t>
      </w:r>
      <w:proofErr w:type="spellStart"/>
      <w:r w:rsidR="00990FF9">
        <w:rPr>
          <w:lang w:val="ca-ES"/>
        </w:rPr>
        <w:t>existe</w:t>
      </w:r>
      <w:proofErr w:type="spellEnd"/>
      <w:r w:rsidR="00990FF9">
        <w:rPr>
          <w:lang w:val="ca-ES"/>
        </w:rPr>
        <w:t xml:space="preserve"> </w:t>
      </w:r>
      <w:proofErr w:type="spellStart"/>
      <w:r w:rsidR="00040CF6">
        <w:rPr>
          <w:lang w:val="ca-ES"/>
        </w:rPr>
        <w:t>connotación</w:t>
      </w:r>
      <w:proofErr w:type="spellEnd"/>
      <w:r w:rsidR="00040CF6">
        <w:rPr>
          <w:lang w:val="ca-ES"/>
        </w:rPr>
        <w:t xml:space="preserve"> </w:t>
      </w:r>
      <w:r w:rsidR="00990FF9">
        <w:rPr>
          <w:lang w:val="ca-ES"/>
        </w:rPr>
        <w:t xml:space="preserve">negativa en </w:t>
      </w:r>
      <w:proofErr w:type="spellStart"/>
      <w:r w:rsidR="00990FF9">
        <w:rPr>
          <w:lang w:val="ca-ES"/>
        </w:rPr>
        <w:t>términos</w:t>
      </w:r>
      <w:proofErr w:type="spellEnd"/>
      <w:r w:rsidR="00990FF9">
        <w:rPr>
          <w:lang w:val="ca-ES"/>
        </w:rPr>
        <w:t xml:space="preserve"> tales com</w:t>
      </w:r>
      <w:r w:rsidR="00040CF6">
        <w:rPr>
          <w:lang w:val="ca-ES"/>
        </w:rPr>
        <w:t xml:space="preserve">o espina bífida, </w:t>
      </w:r>
      <w:proofErr w:type="spellStart"/>
      <w:r w:rsidR="00040CF6">
        <w:rPr>
          <w:lang w:val="ca-ES"/>
        </w:rPr>
        <w:t>lesión</w:t>
      </w:r>
      <w:proofErr w:type="spellEnd"/>
      <w:r w:rsidR="00040CF6">
        <w:rPr>
          <w:lang w:val="ca-ES"/>
        </w:rPr>
        <w:t xml:space="preserve"> </w:t>
      </w:r>
      <w:proofErr w:type="spellStart"/>
      <w:r w:rsidR="00040CF6">
        <w:rPr>
          <w:lang w:val="ca-ES"/>
        </w:rPr>
        <w:t>medular</w:t>
      </w:r>
      <w:proofErr w:type="spellEnd"/>
      <w:r w:rsidR="00040CF6">
        <w:rPr>
          <w:lang w:val="ca-ES"/>
        </w:rPr>
        <w:t xml:space="preserve"> o</w:t>
      </w:r>
      <w:r w:rsidR="00990FF9">
        <w:rPr>
          <w:lang w:val="ca-ES"/>
        </w:rPr>
        <w:t xml:space="preserve"> cerebral, síndrome de Down, </w:t>
      </w:r>
      <w:proofErr w:type="spellStart"/>
      <w:r w:rsidR="00990FF9">
        <w:rPr>
          <w:lang w:val="ca-ES"/>
        </w:rPr>
        <w:t>esquizofrenia</w:t>
      </w:r>
      <w:proofErr w:type="spellEnd"/>
      <w:r w:rsidR="00990FF9">
        <w:rPr>
          <w:lang w:val="ca-ES"/>
        </w:rPr>
        <w:t xml:space="preserve">, esclerosis múltiple, </w:t>
      </w:r>
      <w:proofErr w:type="spellStart"/>
      <w:r w:rsidR="00990FF9">
        <w:rPr>
          <w:lang w:val="ca-ES"/>
        </w:rPr>
        <w:t>autismo</w:t>
      </w:r>
      <w:proofErr w:type="spellEnd"/>
      <w:r w:rsidR="00990FF9">
        <w:rPr>
          <w:lang w:val="ca-ES"/>
        </w:rPr>
        <w:t xml:space="preserve">, etc. </w:t>
      </w:r>
      <w:proofErr w:type="spellStart"/>
      <w:r w:rsidR="00990FF9">
        <w:rPr>
          <w:lang w:val="ca-ES"/>
        </w:rPr>
        <w:t>Otra</w:t>
      </w:r>
      <w:proofErr w:type="spellEnd"/>
      <w:r w:rsidR="00990FF9">
        <w:rPr>
          <w:lang w:val="ca-ES"/>
        </w:rPr>
        <w:t xml:space="preserve"> cosa </w:t>
      </w:r>
      <w:proofErr w:type="spellStart"/>
      <w:r w:rsidR="00990FF9">
        <w:rPr>
          <w:lang w:val="ca-ES"/>
        </w:rPr>
        <w:t>muy</w:t>
      </w:r>
      <w:proofErr w:type="spellEnd"/>
      <w:r w:rsidR="00990FF9">
        <w:rPr>
          <w:lang w:val="ca-ES"/>
        </w:rPr>
        <w:t xml:space="preserve"> distinta es, </w:t>
      </w:r>
      <w:proofErr w:type="spellStart"/>
      <w:r w:rsidR="00990FF9">
        <w:rPr>
          <w:lang w:val="ca-ES"/>
        </w:rPr>
        <w:t>precisamente</w:t>
      </w:r>
      <w:proofErr w:type="spellEnd"/>
      <w:r w:rsidR="00990FF9">
        <w:rPr>
          <w:lang w:val="ca-ES"/>
        </w:rPr>
        <w:t xml:space="preserve">, la </w:t>
      </w:r>
      <w:proofErr w:type="spellStart"/>
      <w:r w:rsidR="00990FF9">
        <w:rPr>
          <w:lang w:val="ca-ES"/>
        </w:rPr>
        <w:t>terminología</w:t>
      </w:r>
      <w:proofErr w:type="spellEnd"/>
      <w:r w:rsidR="00990FF9">
        <w:rPr>
          <w:lang w:val="ca-ES"/>
        </w:rPr>
        <w:t xml:space="preserve"> administrativa, que se divulga de </w:t>
      </w:r>
      <w:proofErr w:type="spellStart"/>
      <w:r w:rsidR="00990FF9">
        <w:rPr>
          <w:lang w:val="ca-ES"/>
        </w:rPr>
        <w:t>inmediato</w:t>
      </w:r>
      <w:proofErr w:type="spellEnd"/>
      <w:r w:rsidR="00990FF9">
        <w:rPr>
          <w:lang w:val="ca-ES"/>
        </w:rPr>
        <w:t xml:space="preserve"> y es, entre </w:t>
      </w:r>
      <w:proofErr w:type="spellStart"/>
      <w:r w:rsidR="00990FF9">
        <w:rPr>
          <w:lang w:val="ca-ES"/>
        </w:rPr>
        <w:t>otras</w:t>
      </w:r>
      <w:proofErr w:type="spellEnd"/>
      <w:r w:rsidR="00990FF9">
        <w:rPr>
          <w:lang w:val="ca-ES"/>
        </w:rPr>
        <w:t xml:space="preserve"> </w:t>
      </w:r>
      <w:proofErr w:type="spellStart"/>
      <w:r w:rsidR="00990FF9">
        <w:rPr>
          <w:lang w:val="ca-ES"/>
        </w:rPr>
        <w:t>cosas</w:t>
      </w:r>
      <w:proofErr w:type="spellEnd"/>
      <w:r w:rsidR="00990FF9">
        <w:rPr>
          <w:lang w:val="ca-ES"/>
        </w:rPr>
        <w:t xml:space="preserve">, de </w:t>
      </w:r>
      <w:proofErr w:type="spellStart"/>
      <w:r w:rsidR="00990FF9">
        <w:rPr>
          <w:lang w:val="ca-ES"/>
        </w:rPr>
        <w:t>naturaleza</w:t>
      </w:r>
      <w:proofErr w:type="spellEnd"/>
      <w:r w:rsidR="00990FF9">
        <w:rPr>
          <w:lang w:val="ca-ES"/>
        </w:rPr>
        <w:t xml:space="preserve"> performativa.</w:t>
      </w:r>
    </w:p>
  </w:footnote>
  <w:footnote w:id="3">
    <w:p w:rsidR="00E719AE" w:rsidRPr="00E719AE" w:rsidRDefault="00E719AE" w:rsidP="00E719AE">
      <w:pPr>
        <w:pStyle w:val="Textdenotaapeudepgina"/>
        <w:jc w:val="both"/>
        <w:rPr>
          <w:lang w:val="ca-ES"/>
        </w:rPr>
      </w:pPr>
      <w:r>
        <w:rPr>
          <w:rStyle w:val="Refernciadenotaapeudepgina"/>
        </w:rPr>
        <w:footnoteRef/>
      </w:r>
      <w:r>
        <w:t xml:space="preserve"> </w:t>
      </w:r>
      <w:proofErr w:type="spellStart"/>
      <w:r>
        <w:rPr>
          <w:lang w:val="ca-ES"/>
        </w:rPr>
        <w:t>Pensamos</w:t>
      </w:r>
      <w:proofErr w:type="spellEnd"/>
      <w:r>
        <w:rPr>
          <w:lang w:val="ca-ES"/>
        </w:rPr>
        <w:t xml:space="preserve"> que no es </w:t>
      </w:r>
      <w:proofErr w:type="spellStart"/>
      <w:r>
        <w:rPr>
          <w:lang w:val="ca-ES"/>
        </w:rPr>
        <w:t>lógicamente</w:t>
      </w:r>
      <w:proofErr w:type="spellEnd"/>
      <w:r>
        <w:rPr>
          <w:lang w:val="ca-ES"/>
        </w:rPr>
        <w:t xml:space="preserve"> </w:t>
      </w:r>
      <w:proofErr w:type="spellStart"/>
      <w:r>
        <w:rPr>
          <w:lang w:val="ca-ES"/>
        </w:rPr>
        <w:t>suficiente</w:t>
      </w:r>
      <w:proofErr w:type="spellEnd"/>
      <w:r>
        <w:rPr>
          <w:lang w:val="ca-ES"/>
        </w:rPr>
        <w:t xml:space="preserve"> la mera </w:t>
      </w:r>
      <w:proofErr w:type="spellStart"/>
      <w:r>
        <w:rPr>
          <w:lang w:val="ca-ES"/>
        </w:rPr>
        <w:t>declaración</w:t>
      </w:r>
      <w:proofErr w:type="spellEnd"/>
      <w:r>
        <w:rPr>
          <w:lang w:val="ca-ES"/>
        </w:rPr>
        <w:t xml:space="preserve"> de que </w:t>
      </w:r>
      <w:proofErr w:type="spellStart"/>
      <w:r>
        <w:rPr>
          <w:lang w:val="ca-ES"/>
        </w:rPr>
        <w:t>todas</w:t>
      </w:r>
      <w:proofErr w:type="spellEnd"/>
      <w:r>
        <w:rPr>
          <w:lang w:val="ca-ES"/>
        </w:rPr>
        <w:t xml:space="preserve"> las </w:t>
      </w:r>
      <w:proofErr w:type="spellStart"/>
      <w:r>
        <w:rPr>
          <w:lang w:val="ca-ES"/>
        </w:rPr>
        <w:t>personas</w:t>
      </w:r>
      <w:proofErr w:type="spellEnd"/>
      <w:r>
        <w:rPr>
          <w:lang w:val="ca-ES"/>
        </w:rPr>
        <w:t xml:space="preserve"> </w:t>
      </w:r>
      <w:proofErr w:type="spellStart"/>
      <w:r>
        <w:rPr>
          <w:lang w:val="ca-ES"/>
        </w:rPr>
        <w:t>tenemos</w:t>
      </w:r>
      <w:proofErr w:type="spellEnd"/>
      <w:r>
        <w:rPr>
          <w:lang w:val="ca-ES"/>
        </w:rPr>
        <w:t xml:space="preserve"> los </w:t>
      </w:r>
      <w:proofErr w:type="spellStart"/>
      <w:r>
        <w:rPr>
          <w:lang w:val="ca-ES"/>
        </w:rPr>
        <w:t>mismos</w:t>
      </w:r>
      <w:proofErr w:type="spellEnd"/>
      <w:r>
        <w:rPr>
          <w:lang w:val="ca-ES"/>
        </w:rPr>
        <w:t xml:space="preserve"> </w:t>
      </w:r>
      <w:proofErr w:type="spellStart"/>
      <w:r>
        <w:rPr>
          <w:lang w:val="ca-ES"/>
        </w:rPr>
        <w:t>derechos</w:t>
      </w:r>
      <w:proofErr w:type="spellEnd"/>
      <w:r>
        <w:rPr>
          <w:lang w:val="ca-ES"/>
        </w:rPr>
        <w:t xml:space="preserve">; </w:t>
      </w:r>
      <w:proofErr w:type="spellStart"/>
      <w:r w:rsidR="008520D6">
        <w:rPr>
          <w:lang w:val="ca-ES"/>
        </w:rPr>
        <w:t>hay</w:t>
      </w:r>
      <w:proofErr w:type="spellEnd"/>
      <w:r w:rsidR="008520D6">
        <w:rPr>
          <w:lang w:val="ca-ES"/>
        </w:rPr>
        <w:t xml:space="preserve"> que</w:t>
      </w:r>
      <w:r>
        <w:rPr>
          <w:lang w:val="ca-ES"/>
        </w:rPr>
        <w:t xml:space="preserve"> </w:t>
      </w:r>
      <w:proofErr w:type="spellStart"/>
      <w:r>
        <w:rPr>
          <w:lang w:val="ca-ES"/>
        </w:rPr>
        <w:t>tener</w:t>
      </w:r>
      <w:proofErr w:type="spellEnd"/>
      <w:r>
        <w:rPr>
          <w:lang w:val="ca-ES"/>
        </w:rPr>
        <w:t xml:space="preserve"> </w:t>
      </w:r>
      <w:proofErr w:type="spellStart"/>
      <w:r>
        <w:rPr>
          <w:lang w:val="ca-ES"/>
        </w:rPr>
        <w:t>presente</w:t>
      </w:r>
      <w:proofErr w:type="spellEnd"/>
      <w:r>
        <w:rPr>
          <w:lang w:val="ca-ES"/>
        </w:rPr>
        <w:t xml:space="preserve"> si </w:t>
      </w:r>
      <w:proofErr w:type="spellStart"/>
      <w:r>
        <w:rPr>
          <w:lang w:val="ca-ES"/>
        </w:rPr>
        <w:t>todos</w:t>
      </w:r>
      <w:proofErr w:type="spellEnd"/>
      <w:r>
        <w:rPr>
          <w:lang w:val="ca-ES"/>
        </w:rPr>
        <w:t xml:space="preserve"> </w:t>
      </w:r>
      <w:proofErr w:type="spellStart"/>
      <w:r>
        <w:rPr>
          <w:lang w:val="ca-ES"/>
        </w:rPr>
        <w:t>podremos</w:t>
      </w:r>
      <w:proofErr w:type="spellEnd"/>
      <w:r>
        <w:rPr>
          <w:lang w:val="ca-ES"/>
        </w:rPr>
        <w:t xml:space="preserve"> </w:t>
      </w:r>
      <w:proofErr w:type="spellStart"/>
      <w:r>
        <w:rPr>
          <w:lang w:val="ca-ES"/>
        </w:rPr>
        <w:t>ejercerlos</w:t>
      </w:r>
      <w:proofErr w:type="spellEnd"/>
      <w:r>
        <w:rPr>
          <w:lang w:val="ca-ES"/>
        </w:rPr>
        <w:t xml:space="preserve"> de la </w:t>
      </w:r>
      <w:proofErr w:type="spellStart"/>
      <w:r>
        <w:rPr>
          <w:lang w:val="ca-ES"/>
        </w:rPr>
        <w:t>misma</w:t>
      </w:r>
      <w:proofErr w:type="spellEnd"/>
      <w:r>
        <w:rPr>
          <w:lang w:val="ca-ES"/>
        </w:rPr>
        <w:t xml:space="preserve"> forma, si </w:t>
      </w:r>
      <w:proofErr w:type="spellStart"/>
      <w:r>
        <w:rPr>
          <w:lang w:val="ca-ES"/>
        </w:rPr>
        <w:t>todos</w:t>
      </w:r>
      <w:proofErr w:type="spellEnd"/>
      <w:r>
        <w:rPr>
          <w:lang w:val="ca-ES"/>
        </w:rPr>
        <w:t xml:space="preserve"> </w:t>
      </w:r>
      <w:proofErr w:type="spellStart"/>
      <w:r>
        <w:rPr>
          <w:lang w:val="ca-ES"/>
        </w:rPr>
        <w:t>toma</w:t>
      </w:r>
      <w:r w:rsidR="00D15A65">
        <w:rPr>
          <w:lang w:val="ca-ES"/>
        </w:rPr>
        <w:t>re</w:t>
      </w:r>
      <w:r>
        <w:rPr>
          <w:lang w:val="ca-ES"/>
        </w:rPr>
        <w:t>mos</w:t>
      </w:r>
      <w:proofErr w:type="spellEnd"/>
      <w:r>
        <w:rPr>
          <w:lang w:val="ca-ES"/>
        </w:rPr>
        <w:t xml:space="preserve"> </w:t>
      </w:r>
      <w:proofErr w:type="spellStart"/>
      <w:r>
        <w:rPr>
          <w:lang w:val="ca-ES"/>
        </w:rPr>
        <w:t>conciencia</w:t>
      </w:r>
      <w:proofErr w:type="spellEnd"/>
      <w:r>
        <w:rPr>
          <w:lang w:val="ca-ES"/>
        </w:rPr>
        <w:t xml:space="preserve"> de los </w:t>
      </w:r>
      <w:proofErr w:type="spellStart"/>
      <w:r>
        <w:rPr>
          <w:lang w:val="ca-ES"/>
        </w:rPr>
        <w:t>mismos</w:t>
      </w:r>
      <w:proofErr w:type="spellEnd"/>
      <w:r>
        <w:rPr>
          <w:lang w:val="ca-ES"/>
        </w:rPr>
        <w:t xml:space="preserve"> de la </w:t>
      </w:r>
      <w:proofErr w:type="spellStart"/>
      <w:r>
        <w:rPr>
          <w:lang w:val="ca-ES"/>
        </w:rPr>
        <w:t>misma</w:t>
      </w:r>
      <w:proofErr w:type="spellEnd"/>
      <w:r>
        <w:rPr>
          <w:lang w:val="ca-ES"/>
        </w:rPr>
        <w:t xml:space="preserve"> forma, si </w:t>
      </w:r>
      <w:proofErr w:type="spellStart"/>
      <w:r>
        <w:rPr>
          <w:lang w:val="ca-ES"/>
        </w:rPr>
        <w:t>esta</w:t>
      </w:r>
      <w:r w:rsidR="00D15A65">
        <w:rPr>
          <w:lang w:val="ca-ES"/>
        </w:rPr>
        <w:t>re</w:t>
      </w:r>
      <w:r>
        <w:rPr>
          <w:lang w:val="ca-ES"/>
        </w:rPr>
        <w:t>mos</w:t>
      </w:r>
      <w:proofErr w:type="spellEnd"/>
      <w:r>
        <w:rPr>
          <w:lang w:val="ca-ES"/>
        </w:rPr>
        <w:t xml:space="preserve"> </w:t>
      </w:r>
      <w:proofErr w:type="spellStart"/>
      <w:r>
        <w:rPr>
          <w:lang w:val="ca-ES"/>
        </w:rPr>
        <w:t>obligados</w:t>
      </w:r>
      <w:proofErr w:type="spellEnd"/>
      <w:r>
        <w:rPr>
          <w:lang w:val="ca-ES"/>
        </w:rPr>
        <w:t xml:space="preserve"> a no renunciar a </w:t>
      </w:r>
      <w:proofErr w:type="spellStart"/>
      <w:r>
        <w:rPr>
          <w:lang w:val="ca-ES"/>
        </w:rPr>
        <w:t>ninguno</w:t>
      </w:r>
      <w:proofErr w:type="spellEnd"/>
      <w:r>
        <w:rPr>
          <w:lang w:val="ca-ES"/>
        </w:rPr>
        <w:t xml:space="preserve"> de </w:t>
      </w:r>
      <w:proofErr w:type="spellStart"/>
      <w:r>
        <w:rPr>
          <w:lang w:val="ca-ES"/>
        </w:rPr>
        <w:t>ellos</w:t>
      </w:r>
      <w:proofErr w:type="spellEnd"/>
      <w:r>
        <w:rPr>
          <w:lang w:val="ca-ES"/>
        </w:rPr>
        <w:t xml:space="preserve">, </w:t>
      </w:r>
      <w:r w:rsidR="00D15A65">
        <w:rPr>
          <w:lang w:val="ca-ES"/>
        </w:rPr>
        <w:t xml:space="preserve">o </w:t>
      </w:r>
      <w:r>
        <w:rPr>
          <w:lang w:val="ca-ES"/>
        </w:rPr>
        <w:t xml:space="preserve">si </w:t>
      </w:r>
      <w:proofErr w:type="spellStart"/>
      <w:r w:rsidR="00D15A65">
        <w:rPr>
          <w:lang w:val="ca-ES"/>
        </w:rPr>
        <w:t>siempre</w:t>
      </w:r>
      <w:proofErr w:type="spellEnd"/>
      <w:r w:rsidR="00D15A65">
        <w:rPr>
          <w:lang w:val="ca-ES"/>
        </w:rPr>
        <w:t xml:space="preserve"> se </w:t>
      </w:r>
      <w:proofErr w:type="spellStart"/>
      <w:r w:rsidR="00D15A65">
        <w:rPr>
          <w:lang w:val="ca-ES"/>
        </w:rPr>
        <w:t>tratará</w:t>
      </w:r>
      <w:proofErr w:type="spellEnd"/>
      <w:r>
        <w:rPr>
          <w:lang w:val="ca-ES"/>
        </w:rPr>
        <w:t xml:space="preserve"> de la </w:t>
      </w:r>
      <w:proofErr w:type="spellStart"/>
      <w:r>
        <w:rPr>
          <w:lang w:val="ca-ES"/>
        </w:rPr>
        <w:t>univers</w:t>
      </w:r>
      <w:r w:rsidR="008520D6">
        <w:rPr>
          <w:lang w:val="ca-ES"/>
        </w:rPr>
        <w:t>alidad</w:t>
      </w:r>
      <w:proofErr w:type="spellEnd"/>
      <w:r w:rsidR="008520D6">
        <w:rPr>
          <w:lang w:val="ca-ES"/>
        </w:rPr>
        <w:t xml:space="preserve"> de los </w:t>
      </w:r>
      <w:proofErr w:type="spellStart"/>
      <w:r w:rsidR="008520D6">
        <w:rPr>
          <w:lang w:val="ca-ES"/>
        </w:rPr>
        <w:t>derechos</w:t>
      </w:r>
      <w:proofErr w:type="spellEnd"/>
      <w:r w:rsidR="008520D6">
        <w:rPr>
          <w:lang w:val="ca-ES"/>
        </w:rPr>
        <w:t xml:space="preserve">, </w:t>
      </w:r>
      <w:proofErr w:type="spellStart"/>
      <w:r w:rsidR="008520D6">
        <w:rPr>
          <w:lang w:val="ca-ES"/>
        </w:rPr>
        <w:t>pasando</w:t>
      </w:r>
      <w:proofErr w:type="spellEnd"/>
      <w:r>
        <w:rPr>
          <w:lang w:val="ca-ES"/>
        </w:rPr>
        <w:t xml:space="preserve"> por alto </w:t>
      </w:r>
      <w:proofErr w:type="spellStart"/>
      <w:r>
        <w:rPr>
          <w:lang w:val="ca-ES"/>
        </w:rPr>
        <w:t>su</w:t>
      </w:r>
      <w:proofErr w:type="spellEnd"/>
      <w:r>
        <w:rPr>
          <w:lang w:val="ca-ES"/>
        </w:rPr>
        <w:t xml:space="preserve"> </w:t>
      </w:r>
      <w:proofErr w:type="spellStart"/>
      <w:r>
        <w:rPr>
          <w:lang w:val="ca-ES"/>
        </w:rPr>
        <w:t>condición</w:t>
      </w:r>
      <w:proofErr w:type="spellEnd"/>
      <w:r>
        <w:rPr>
          <w:lang w:val="ca-ES"/>
        </w:rPr>
        <w:t xml:space="preserve"> </w:t>
      </w:r>
      <w:proofErr w:type="spellStart"/>
      <w:r>
        <w:rPr>
          <w:lang w:val="ca-ES"/>
        </w:rPr>
        <w:t>histórica</w:t>
      </w:r>
      <w:proofErr w:type="spellEnd"/>
      <w:r>
        <w:rPr>
          <w:lang w:val="ca-ES"/>
        </w:rPr>
        <w:t>, social y cultural.</w:t>
      </w:r>
    </w:p>
  </w:footnote>
  <w:footnote w:id="4">
    <w:p w:rsidR="00E719AE" w:rsidRPr="00E719AE" w:rsidRDefault="00E719AE" w:rsidP="00861431">
      <w:pPr>
        <w:pStyle w:val="Textdenotaapeudepgina"/>
        <w:jc w:val="both"/>
        <w:rPr>
          <w:lang w:val="ca-ES"/>
        </w:rPr>
      </w:pPr>
      <w:r>
        <w:rPr>
          <w:rStyle w:val="Refernciadenotaapeudepgina"/>
        </w:rPr>
        <w:footnoteRef/>
      </w:r>
      <w:r w:rsidR="00861431">
        <w:t xml:space="preserve"> Nos queda claro que, tanto los beneficiarios del modelo de beneficencia como los de la gestión estatal de la asistencia social, quedaban excluidos del objetivo de promocionar su autonomía personal, su capacidad de auto-gestión, su independencia y, por lo tanto, su emancipación. Al no poderla alcanzar nunca, quedaba garantizada su dependencia a los servicios que supuestamente tenían el objeti</w:t>
      </w:r>
      <w:r w:rsidR="008520D6">
        <w:t>vo</w:t>
      </w:r>
      <w:r w:rsidR="00D15A65">
        <w:t xml:space="preserve"> de ofrecerles “beneficio” a través</w:t>
      </w:r>
      <w:r w:rsidR="008520D6">
        <w:t xml:space="preserve"> </w:t>
      </w:r>
      <w:r w:rsidR="00D15A65">
        <w:t>d</w:t>
      </w:r>
      <w:r w:rsidR="008520D6">
        <w:t>el</w:t>
      </w:r>
      <w:r w:rsidR="00861431">
        <w:t xml:space="preserve"> modelo de intervención social.</w:t>
      </w:r>
    </w:p>
  </w:footnote>
  <w:footnote w:id="5">
    <w:p w:rsidR="0019001F" w:rsidRPr="0019001F" w:rsidRDefault="0019001F" w:rsidP="000D1C5C">
      <w:pPr>
        <w:pStyle w:val="Textdenotaapeudepgina"/>
        <w:jc w:val="both"/>
        <w:rPr>
          <w:lang w:val="ca-ES"/>
        </w:rPr>
      </w:pPr>
      <w:r>
        <w:rPr>
          <w:rStyle w:val="Refernciadenotaapeudepgina"/>
        </w:rPr>
        <w:footnoteRef/>
      </w:r>
      <w:r>
        <w:t xml:space="preserve"> </w:t>
      </w:r>
      <w:r>
        <w:rPr>
          <w:lang w:val="ca-ES"/>
        </w:rPr>
        <w:t>¿</w:t>
      </w:r>
      <w:proofErr w:type="spellStart"/>
      <w:r>
        <w:rPr>
          <w:lang w:val="ca-ES"/>
        </w:rPr>
        <w:t>Qué</w:t>
      </w:r>
      <w:proofErr w:type="spellEnd"/>
      <w:r>
        <w:rPr>
          <w:lang w:val="ca-ES"/>
        </w:rPr>
        <w:t xml:space="preserve"> </w:t>
      </w:r>
      <w:proofErr w:type="spellStart"/>
      <w:r>
        <w:rPr>
          <w:lang w:val="ca-ES"/>
        </w:rPr>
        <w:t>entendemos</w:t>
      </w:r>
      <w:proofErr w:type="spellEnd"/>
      <w:r>
        <w:rPr>
          <w:lang w:val="ca-ES"/>
        </w:rPr>
        <w:t xml:space="preserve"> por una “</w:t>
      </w:r>
      <w:proofErr w:type="spellStart"/>
      <w:r>
        <w:rPr>
          <w:lang w:val="ca-ES"/>
        </w:rPr>
        <w:t>desviación</w:t>
      </w:r>
      <w:proofErr w:type="spellEnd"/>
      <w:r>
        <w:rPr>
          <w:lang w:val="ca-ES"/>
        </w:rPr>
        <w:t xml:space="preserve"> </w:t>
      </w:r>
      <w:proofErr w:type="spellStart"/>
      <w:r>
        <w:rPr>
          <w:lang w:val="ca-ES"/>
        </w:rPr>
        <w:t>normalizada</w:t>
      </w:r>
      <w:proofErr w:type="spellEnd"/>
      <w:r>
        <w:rPr>
          <w:lang w:val="ca-ES"/>
        </w:rPr>
        <w:t>”?</w:t>
      </w:r>
      <w:r w:rsidR="00BB4412">
        <w:rPr>
          <w:lang w:val="ca-ES"/>
        </w:rPr>
        <w:t xml:space="preserve"> </w:t>
      </w:r>
      <w:proofErr w:type="spellStart"/>
      <w:r w:rsidR="00BB4412">
        <w:rPr>
          <w:lang w:val="ca-ES"/>
        </w:rPr>
        <w:t>Ya</w:t>
      </w:r>
      <w:proofErr w:type="spellEnd"/>
      <w:r w:rsidR="00BB4412">
        <w:rPr>
          <w:lang w:val="ca-ES"/>
        </w:rPr>
        <w:t xml:space="preserve"> se </w:t>
      </w:r>
      <w:proofErr w:type="spellStart"/>
      <w:r w:rsidR="00BB4412">
        <w:rPr>
          <w:lang w:val="ca-ES"/>
        </w:rPr>
        <w:t>trate</w:t>
      </w:r>
      <w:proofErr w:type="spellEnd"/>
      <w:r w:rsidR="00BB4412">
        <w:rPr>
          <w:lang w:val="ca-ES"/>
        </w:rPr>
        <w:t xml:space="preserve"> de la </w:t>
      </w:r>
      <w:proofErr w:type="spellStart"/>
      <w:r w:rsidR="00BB4412">
        <w:rPr>
          <w:lang w:val="ca-ES"/>
        </w:rPr>
        <w:t>población</w:t>
      </w:r>
      <w:proofErr w:type="spellEnd"/>
      <w:r w:rsidR="00BB4412">
        <w:rPr>
          <w:lang w:val="ca-ES"/>
        </w:rPr>
        <w:t xml:space="preserve"> que es </w:t>
      </w:r>
      <w:proofErr w:type="spellStart"/>
      <w:r w:rsidR="00BB4412">
        <w:rPr>
          <w:lang w:val="ca-ES"/>
        </w:rPr>
        <w:t>objeto</w:t>
      </w:r>
      <w:proofErr w:type="spellEnd"/>
      <w:r w:rsidR="00BB4412">
        <w:rPr>
          <w:lang w:val="ca-ES"/>
        </w:rPr>
        <w:t xml:space="preserve"> de la </w:t>
      </w:r>
      <w:proofErr w:type="spellStart"/>
      <w:r w:rsidR="00BB4412">
        <w:rPr>
          <w:lang w:val="ca-ES"/>
        </w:rPr>
        <w:t>misma</w:t>
      </w:r>
      <w:proofErr w:type="spellEnd"/>
      <w:r w:rsidR="00BB4412">
        <w:rPr>
          <w:lang w:val="ca-ES"/>
        </w:rPr>
        <w:t xml:space="preserve">, como del resto, nos </w:t>
      </w:r>
      <w:proofErr w:type="spellStart"/>
      <w:r w:rsidR="00BB4412">
        <w:rPr>
          <w:lang w:val="ca-ES"/>
        </w:rPr>
        <w:t>referimos</w:t>
      </w:r>
      <w:proofErr w:type="spellEnd"/>
      <w:r w:rsidR="00BB4412">
        <w:rPr>
          <w:lang w:val="ca-ES"/>
        </w:rPr>
        <w:t xml:space="preserve"> a </w:t>
      </w:r>
      <w:proofErr w:type="spellStart"/>
      <w:r w:rsidR="00BB4412">
        <w:rPr>
          <w:lang w:val="ca-ES"/>
        </w:rPr>
        <w:t>fenómenos</w:t>
      </w:r>
      <w:proofErr w:type="spellEnd"/>
      <w:r w:rsidR="00BB4412">
        <w:rPr>
          <w:lang w:val="ca-ES"/>
        </w:rPr>
        <w:t xml:space="preserve"> y </w:t>
      </w:r>
      <w:proofErr w:type="spellStart"/>
      <w:r w:rsidR="00BB4412">
        <w:rPr>
          <w:lang w:val="ca-ES"/>
        </w:rPr>
        <w:t>situaciones</w:t>
      </w:r>
      <w:proofErr w:type="spellEnd"/>
      <w:r w:rsidR="00BB4412">
        <w:rPr>
          <w:lang w:val="ca-ES"/>
        </w:rPr>
        <w:t xml:space="preserve"> que son </w:t>
      </w:r>
      <w:proofErr w:type="spellStart"/>
      <w:r w:rsidR="00BB4412">
        <w:rPr>
          <w:lang w:val="ca-ES"/>
        </w:rPr>
        <w:t>percibidos</w:t>
      </w:r>
      <w:proofErr w:type="spellEnd"/>
      <w:r w:rsidR="00BB4412">
        <w:rPr>
          <w:lang w:val="ca-ES"/>
        </w:rPr>
        <w:t xml:space="preserve"> como “</w:t>
      </w:r>
      <w:proofErr w:type="spellStart"/>
      <w:r w:rsidR="00BB4412">
        <w:rPr>
          <w:lang w:val="ca-ES"/>
        </w:rPr>
        <w:t>normales</w:t>
      </w:r>
      <w:proofErr w:type="spellEnd"/>
      <w:r w:rsidR="00BB4412">
        <w:rPr>
          <w:lang w:val="ca-ES"/>
        </w:rPr>
        <w:t>” a pesar de ser “</w:t>
      </w:r>
      <w:proofErr w:type="spellStart"/>
      <w:r w:rsidR="00BB4412">
        <w:rPr>
          <w:lang w:val="ca-ES"/>
        </w:rPr>
        <w:t>excepcio</w:t>
      </w:r>
      <w:r w:rsidR="00D15A65">
        <w:rPr>
          <w:lang w:val="ca-ES"/>
        </w:rPr>
        <w:t>nales</w:t>
      </w:r>
      <w:proofErr w:type="spellEnd"/>
      <w:r w:rsidR="00D15A65">
        <w:rPr>
          <w:lang w:val="ca-ES"/>
        </w:rPr>
        <w:t>” (</w:t>
      </w:r>
      <w:proofErr w:type="spellStart"/>
      <w:r w:rsidR="00D15A65">
        <w:rPr>
          <w:lang w:val="ca-ES"/>
        </w:rPr>
        <w:t>reclusión</w:t>
      </w:r>
      <w:proofErr w:type="spellEnd"/>
      <w:r w:rsidR="00D15A65">
        <w:rPr>
          <w:lang w:val="ca-ES"/>
        </w:rPr>
        <w:t xml:space="preserve"> penitenciaria o</w:t>
      </w:r>
      <w:r w:rsidR="00BB4412">
        <w:rPr>
          <w:lang w:val="ca-ES"/>
        </w:rPr>
        <w:t xml:space="preserve"> </w:t>
      </w:r>
      <w:r w:rsidR="00D15A65">
        <w:rPr>
          <w:lang w:val="ca-ES"/>
        </w:rPr>
        <w:t xml:space="preserve">residencial, </w:t>
      </w:r>
      <w:proofErr w:type="spellStart"/>
      <w:r w:rsidR="00D15A65">
        <w:rPr>
          <w:lang w:val="ca-ES"/>
        </w:rPr>
        <w:t>educación</w:t>
      </w:r>
      <w:proofErr w:type="spellEnd"/>
      <w:r w:rsidR="00D15A65">
        <w:rPr>
          <w:lang w:val="ca-ES"/>
        </w:rPr>
        <w:t xml:space="preserve"> especial o</w:t>
      </w:r>
      <w:r w:rsidR="00BB4412">
        <w:rPr>
          <w:lang w:val="ca-ES"/>
        </w:rPr>
        <w:t xml:space="preserve"> </w:t>
      </w:r>
      <w:proofErr w:type="spellStart"/>
      <w:r w:rsidR="00BB4412">
        <w:rPr>
          <w:lang w:val="ca-ES"/>
        </w:rPr>
        <w:t>compensatoria</w:t>
      </w:r>
      <w:proofErr w:type="spellEnd"/>
      <w:r w:rsidR="00BB4412">
        <w:rPr>
          <w:lang w:val="ca-ES"/>
        </w:rPr>
        <w:t xml:space="preserve">, </w:t>
      </w:r>
      <w:proofErr w:type="spellStart"/>
      <w:r w:rsidR="00BB4412">
        <w:rPr>
          <w:lang w:val="ca-ES"/>
        </w:rPr>
        <w:t>centros</w:t>
      </w:r>
      <w:proofErr w:type="spellEnd"/>
      <w:r w:rsidR="00BB4412">
        <w:rPr>
          <w:lang w:val="ca-ES"/>
        </w:rPr>
        <w:t xml:space="preserve"> </w:t>
      </w:r>
      <w:proofErr w:type="spellStart"/>
      <w:r w:rsidR="00BB4412">
        <w:rPr>
          <w:lang w:val="ca-ES"/>
        </w:rPr>
        <w:t>especiales</w:t>
      </w:r>
      <w:proofErr w:type="spellEnd"/>
      <w:r w:rsidR="00BB4412">
        <w:rPr>
          <w:lang w:val="ca-ES"/>
        </w:rPr>
        <w:t xml:space="preserve"> de</w:t>
      </w:r>
      <w:r w:rsidR="00B32E1E">
        <w:rPr>
          <w:lang w:val="ca-ES"/>
        </w:rPr>
        <w:t xml:space="preserve"> </w:t>
      </w:r>
      <w:proofErr w:type="spellStart"/>
      <w:r w:rsidR="00B32E1E">
        <w:rPr>
          <w:lang w:val="ca-ES"/>
        </w:rPr>
        <w:t>trabajo</w:t>
      </w:r>
      <w:proofErr w:type="spellEnd"/>
      <w:r w:rsidR="00B32E1E">
        <w:rPr>
          <w:lang w:val="ca-ES"/>
        </w:rPr>
        <w:t xml:space="preserve">, </w:t>
      </w:r>
      <w:proofErr w:type="spellStart"/>
      <w:r w:rsidR="00B32E1E">
        <w:rPr>
          <w:lang w:val="ca-ES"/>
        </w:rPr>
        <w:t>incapacitaciones</w:t>
      </w:r>
      <w:proofErr w:type="spellEnd"/>
      <w:r w:rsidR="00B32E1E">
        <w:rPr>
          <w:lang w:val="ca-ES"/>
        </w:rPr>
        <w:t xml:space="preserve">, </w:t>
      </w:r>
      <w:r w:rsidR="00BB4412">
        <w:rPr>
          <w:lang w:val="ca-ES"/>
        </w:rPr>
        <w:t xml:space="preserve">etc.). </w:t>
      </w:r>
      <w:proofErr w:type="spellStart"/>
      <w:r w:rsidR="00BB4412">
        <w:rPr>
          <w:lang w:val="ca-ES"/>
        </w:rPr>
        <w:t>Su</w:t>
      </w:r>
      <w:proofErr w:type="spellEnd"/>
      <w:r w:rsidR="00BB4412">
        <w:rPr>
          <w:lang w:val="ca-ES"/>
        </w:rPr>
        <w:t xml:space="preserve"> </w:t>
      </w:r>
      <w:proofErr w:type="spellStart"/>
      <w:r w:rsidR="00BB4412">
        <w:rPr>
          <w:lang w:val="ca-ES"/>
        </w:rPr>
        <w:t>excepcionalidad</w:t>
      </w:r>
      <w:proofErr w:type="spellEnd"/>
      <w:r w:rsidR="00BB4412">
        <w:rPr>
          <w:lang w:val="ca-ES"/>
        </w:rPr>
        <w:t xml:space="preserve"> negativa es </w:t>
      </w:r>
      <w:proofErr w:type="spellStart"/>
      <w:r w:rsidR="00BB4412">
        <w:rPr>
          <w:lang w:val="ca-ES"/>
        </w:rPr>
        <w:t>percibida</w:t>
      </w:r>
      <w:proofErr w:type="spellEnd"/>
      <w:r w:rsidR="00BB4412">
        <w:rPr>
          <w:lang w:val="ca-ES"/>
        </w:rPr>
        <w:t xml:space="preserve"> </w:t>
      </w:r>
      <w:r w:rsidR="00BB4412" w:rsidRPr="008520D6">
        <w:rPr>
          <w:i/>
          <w:lang w:val="ca-ES"/>
        </w:rPr>
        <w:t>a posteriori</w:t>
      </w:r>
      <w:r w:rsidR="000D1C5C">
        <w:rPr>
          <w:lang w:val="ca-ES"/>
        </w:rPr>
        <w:t xml:space="preserve"> como </w:t>
      </w:r>
      <w:proofErr w:type="spellStart"/>
      <w:r w:rsidR="000D1C5C">
        <w:rPr>
          <w:lang w:val="ca-ES"/>
        </w:rPr>
        <w:t>man</w:t>
      </w:r>
      <w:r w:rsidR="00B32E1E">
        <w:rPr>
          <w:lang w:val="ca-ES"/>
        </w:rPr>
        <w:t>ifestación</w:t>
      </w:r>
      <w:proofErr w:type="spellEnd"/>
      <w:r w:rsidR="00B32E1E">
        <w:rPr>
          <w:lang w:val="ca-ES"/>
        </w:rPr>
        <w:t xml:space="preserve">, real o </w:t>
      </w:r>
      <w:proofErr w:type="spellStart"/>
      <w:r w:rsidR="00B32E1E">
        <w:rPr>
          <w:lang w:val="ca-ES"/>
        </w:rPr>
        <w:t>aparente</w:t>
      </w:r>
      <w:proofErr w:type="spellEnd"/>
      <w:r w:rsidR="00B32E1E">
        <w:rPr>
          <w:lang w:val="ca-ES"/>
        </w:rPr>
        <w:t xml:space="preserve">, de la </w:t>
      </w:r>
      <w:proofErr w:type="spellStart"/>
      <w:r w:rsidR="00B32E1E">
        <w:rPr>
          <w:lang w:val="ca-ES"/>
        </w:rPr>
        <w:t>necesidad</w:t>
      </w:r>
      <w:proofErr w:type="spellEnd"/>
      <w:r w:rsidR="00B32E1E">
        <w:rPr>
          <w:lang w:val="ca-ES"/>
        </w:rPr>
        <w:t xml:space="preserve"> de</w:t>
      </w:r>
      <w:r w:rsidR="000D1C5C">
        <w:rPr>
          <w:lang w:val="ca-ES"/>
        </w:rPr>
        <w:t xml:space="preserve"> </w:t>
      </w:r>
      <w:proofErr w:type="spellStart"/>
      <w:r w:rsidR="000D1C5C">
        <w:rPr>
          <w:lang w:val="ca-ES"/>
        </w:rPr>
        <w:t>progreso</w:t>
      </w:r>
      <w:proofErr w:type="spellEnd"/>
      <w:r w:rsidR="000D1C5C">
        <w:rPr>
          <w:lang w:val="ca-ES"/>
        </w:rPr>
        <w:t xml:space="preserve"> social.</w:t>
      </w:r>
    </w:p>
  </w:footnote>
  <w:footnote w:id="6">
    <w:p w:rsidR="00342842" w:rsidRPr="00342842" w:rsidRDefault="00342842" w:rsidP="00342842">
      <w:pPr>
        <w:pStyle w:val="Textdenotaapeudepgina"/>
        <w:jc w:val="both"/>
        <w:rPr>
          <w:lang w:val="ca-ES"/>
        </w:rPr>
      </w:pPr>
      <w:r>
        <w:rPr>
          <w:rStyle w:val="Refernciadenotaapeudepgina"/>
        </w:rPr>
        <w:footnoteRef/>
      </w:r>
      <w:r>
        <w:t xml:space="preserve"> </w:t>
      </w:r>
      <w:r>
        <w:rPr>
          <w:lang w:val="ca-ES"/>
        </w:rPr>
        <w:t xml:space="preserve">No </w:t>
      </w:r>
      <w:proofErr w:type="spellStart"/>
      <w:r>
        <w:rPr>
          <w:lang w:val="ca-ES"/>
        </w:rPr>
        <w:t>vamos</w:t>
      </w:r>
      <w:proofErr w:type="spellEnd"/>
      <w:r>
        <w:rPr>
          <w:lang w:val="ca-ES"/>
        </w:rPr>
        <w:t xml:space="preserve"> a definir en </w:t>
      </w:r>
      <w:proofErr w:type="spellStart"/>
      <w:r>
        <w:rPr>
          <w:lang w:val="ca-ES"/>
        </w:rPr>
        <w:t>qué</w:t>
      </w:r>
      <w:proofErr w:type="spellEnd"/>
      <w:r>
        <w:rPr>
          <w:lang w:val="ca-ES"/>
        </w:rPr>
        <w:t xml:space="preserve"> </w:t>
      </w:r>
      <w:proofErr w:type="spellStart"/>
      <w:r>
        <w:rPr>
          <w:lang w:val="ca-ES"/>
        </w:rPr>
        <w:t>consiste</w:t>
      </w:r>
      <w:proofErr w:type="spellEnd"/>
      <w:r>
        <w:rPr>
          <w:lang w:val="ca-ES"/>
        </w:rPr>
        <w:t xml:space="preserve"> la </w:t>
      </w:r>
      <w:proofErr w:type="spellStart"/>
      <w:r>
        <w:rPr>
          <w:lang w:val="ca-ES"/>
        </w:rPr>
        <w:t>competencia</w:t>
      </w:r>
      <w:proofErr w:type="spellEnd"/>
      <w:r>
        <w:rPr>
          <w:lang w:val="ca-ES"/>
        </w:rPr>
        <w:t xml:space="preserve"> específica de la </w:t>
      </w:r>
      <w:proofErr w:type="spellStart"/>
      <w:r>
        <w:rPr>
          <w:lang w:val="ca-ES"/>
        </w:rPr>
        <w:t>autogestión</w:t>
      </w:r>
      <w:proofErr w:type="spellEnd"/>
      <w:r>
        <w:rPr>
          <w:lang w:val="ca-ES"/>
        </w:rPr>
        <w:t xml:space="preserve"> </w:t>
      </w:r>
      <w:proofErr w:type="spellStart"/>
      <w:r>
        <w:rPr>
          <w:lang w:val="ca-ES"/>
        </w:rPr>
        <w:t>asociada</w:t>
      </w:r>
      <w:proofErr w:type="spellEnd"/>
      <w:r>
        <w:rPr>
          <w:lang w:val="ca-ES"/>
        </w:rPr>
        <w:t xml:space="preserve"> a la vida de </w:t>
      </w:r>
      <w:proofErr w:type="spellStart"/>
      <w:r>
        <w:rPr>
          <w:lang w:val="ca-ES"/>
        </w:rPr>
        <w:t>cualquier</w:t>
      </w:r>
      <w:proofErr w:type="spellEnd"/>
      <w:r>
        <w:rPr>
          <w:lang w:val="ca-ES"/>
        </w:rPr>
        <w:t xml:space="preserve"> persona, </w:t>
      </w:r>
      <w:proofErr w:type="spellStart"/>
      <w:r>
        <w:rPr>
          <w:lang w:val="ca-ES"/>
        </w:rPr>
        <w:t>ya</w:t>
      </w:r>
      <w:proofErr w:type="spellEnd"/>
      <w:r>
        <w:rPr>
          <w:lang w:val="ca-ES"/>
        </w:rPr>
        <w:t xml:space="preserve"> que se </w:t>
      </w:r>
      <w:proofErr w:type="spellStart"/>
      <w:r>
        <w:rPr>
          <w:lang w:val="ca-ES"/>
        </w:rPr>
        <w:t>trata</w:t>
      </w:r>
      <w:proofErr w:type="spellEnd"/>
      <w:r>
        <w:rPr>
          <w:lang w:val="ca-ES"/>
        </w:rPr>
        <w:t xml:space="preserve"> de un </w:t>
      </w:r>
      <w:proofErr w:type="spellStart"/>
      <w:r>
        <w:rPr>
          <w:lang w:val="ca-ES"/>
        </w:rPr>
        <w:t>concepto</w:t>
      </w:r>
      <w:proofErr w:type="spellEnd"/>
      <w:r>
        <w:rPr>
          <w:lang w:val="ca-ES"/>
        </w:rPr>
        <w:t xml:space="preserve"> </w:t>
      </w:r>
      <w:proofErr w:type="spellStart"/>
      <w:r>
        <w:rPr>
          <w:lang w:val="ca-ES"/>
        </w:rPr>
        <w:t>relativo</w:t>
      </w:r>
      <w:proofErr w:type="spellEnd"/>
      <w:r>
        <w:rPr>
          <w:lang w:val="ca-ES"/>
        </w:rPr>
        <w:t xml:space="preserve"> y contextual. Lo que nos </w:t>
      </w:r>
      <w:proofErr w:type="spellStart"/>
      <w:r>
        <w:rPr>
          <w:lang w:val="ca-ES"/>
        </w:rPr>
        <w:t>interesa</w:t>
      </w:r>
      <w:proofErr w:type="spellEnd"/>
      <w:r>
        <w:rPr>
          <w:lang w:val="ca-ES"/>
        </w:rPr>
        <w:t xml:space="preserve"> es la </w:t>
      </w:r>
      <w:proofErr w:type="spellStart"/>
      <w:r>
        <w:rPr>
          <w:lang w:val="ca-ES"/>
        </w:rPr>
        <w:t>diversidad</w:t>
      </w:r>
      <w:proofErr w:type="spellEnd"/>
      <w:r>
        <w:rPr>
          <w:lang w:val="ca-ES"/>
        </w:rPr>
        <w:t xml:space="preserve"> de condiciones que </w:t>
      </w:r>
      <w:proofErr w:type="spellStart"/>
      <w:r>
        <w:rPr>
          <w:lang w:val="ca-ES"/>
        </w:rPr>
        <w:t>pueden</w:t>
      </w:r>
      <w:proofErr w:type="spellEnd"/>
      <w:r>
        <w:rPr>
          <w:lang w:val="ca-ES"/>
        </w:rPr>
        <w:t xml:space="preserve"> facilitar u </w:t>
      </w:r>
      <w:proofErr w:type="spellStart"/>
      <w:r>
        <w:rPr>
          <w:lang w:val="ca-ES"/>
        </w:rPr>
        <w:t>obstaculizar</w:t>
      </w:r>
      <w:proofErr w:type="spellEnd"/>
      <w:r>
        <w:rPr>
          <w:lang w:val="ca-ES"/>
        </w:rPr>
        <w:t xml:space="preserve"> el </w:t>
      </w:r>
      <w:proofErr w:type="spellStart"/>
      <w:r>
        <w:rPr>
          <w:lang w:val="ca-ES"/>
        </w:rPr>
        <w:t>desarrollo</w:t>
      </w:r>
      <w:proofErr w:type="spellEnd"/>
      <w:r>
        <w:rPr>
          <w:lang w:val="ca-ES"/>
        </w:rPr>
        <w:t xml:space="preserve"> de </w:t>
      </w:r>
      <w:proofErr w:type="spellStart"/>
      <w:r>
        <w:rPr>
          <w:lang w:val="ca-ES"/>
        </w:rPr>
        <w:t>dicha</w:t>
      </w:r>
      <w:proofErr w:type="spellEnd"/>
      <w:r>
        <w:rPr>
          <w:lang w:val="ca-ES"/>
        </w:rPr>
        <w:t xml:space="preserve"> </w:t>
      </w:r>
      <w:proofErr w:type="spellStart"/>
      <w:r>
        <w:rPr>
          <w:lang w:val="ca-ES"/>
        </w:rPr>
        <w:t>competencia</w:t>
      </w:r>
      <w:proofErr w:type="spellEnd"/>
      <w:r>
        <w:rPr>
          <w:lang w:val="ca-ES"/>
        </w:rPr>
        <w:t>.</w:t>
      </w:r>
    </w:p>
  </w:footnote>
  <w:footnote w:id="7">
    <w:p w:rsidR="00342842" w:rsidRPr="00342842" w:rsidRDefault="00342842" w:rsidP="00351182">
      <w:pPr>
        <w:pStyle w:val="Textdenotaapeudepgina"/>
        <w:jc w:val="both"/>
        <w:rPr>
          <w:lang w:val="ca-ES"/>
        </w:rPr>
      </w:pPr>
      <w:r>
        <w:rPr>
          <w:rStyle w:val="Refernciadenotaapeudepgina"/>
        </w:rPr>
        <w:footnoteRef/>
      </w:r>
      <w:r>
        <w:t xml:space="preserve"> </w:t>
      </w:r>
      <w:r>
        <w:rPr>
          <w:lang w:val="ca-ES"/>
        </w:rPr>
        <w:t xml:space="preserve">La </w:t>
      </w:r>
      <w:proofErr w:type="spellStart"/>
      <w:r>
        <w:rPr>
          <w:lang w:val="ca-ES"/>
        </w:rPr>
        <w:t>autonomía</w:t>
      </w:r>
      <w:proofErr w:type="spellEnd"/>
      <w:r>
        <w:rPr>
          <w:lang w:val="ca-ES"/>
        </w:rPr>
        <w:t xml:space="preserve"> personal, al igual que la </w:t>
      </w:r>
      <w:proofErr w:type="spellStart"/>
      <w:r>
        <w:rPr>
          <w:lang w:val="ca-ES"/>
        </w:rPr>
        <w:t>autogestión</w:t>
      </w:r>
      <w:proofErr w:type="spellEnd"/>
      <w:r>
        <w:rPr>
          <w:lang w:val="ca-ES"/>
        </w:rPr>
        <w:t xml:space="preserve">, es </w:t>
      </w:r>
      <w:proofErr w:type="spellStart"/>
      <w:r>
        <w:rPr>
          <w:lang w:val="ca-ES"/>
        </w:rPr>
        <w:t>también</w:t>
      </w:r>
      <w:proofErr w:type="spellEnd"/>
      <w:r>
        <w:rPr>
          <w:lang w:val="ca-ES"/>
        </w:rPr>
        <w:t xml:space="preserve"> un </w:t>
      </w:r>
      <w:proofErr w:type="spellStart"/>
      <w:r>
        <w:rPr>
          <w:lang w:val="ca-ES"/>
        </w:rPr>
        <w:t>concepto</w:t>
      </w:r>
      <w:proofErr w:type="spellEnd"/>
      <w:r>
        <w:rPr>
          <w:lang w:val="ca-ES"/>
        </w:rPr>
        <w:t xml:space="preserve"> </w:t>
      </w:r>
      <w:proofErr w:type="spellStart"/>
      <w:r>
        <w:rPr>
          <w:lang w:val="ca-ES"/>
        </w:rPr>
        <w:t>relativo</w:t>
      </w:r>
      <w:proofErr w:type="spellEnd"/>
      <w:r>
        <w:rPr>
          <w:lang w:val="ca-ES"/>
        </w:rPr>
        <w:t xml:space="preserve"> y contextual, por lo que aquí </w:t>
      </w:r>
      <w:proofErr w:type="spellStart"/>
      <w:r>
        <w:rPr>
          <w:lang w:val="ca-ES"/>
        </w:rPr>
        <w:t>también</w:t>
      </w:r>
      <w:proofErr w:type="spellEnd"/>
      <w:r>
        <w:rPr>
          <w:lang w:val="ca-ES"/>
        </w:rPr>
        <w:t xml:space="preserve"> nos </w:t>
      </w:r>
      <w:proofErr w:type="spellStart"/>
      <w:r>
        <w:rPr>
          <w:lang w:val="ca-ES"/>
        </w:rPr>
        <w:t>interesa</w:t>
      </w:r>
      <w:proofErr w:type="spellEnd"/>
      <w:r>
        <w:rPr>
          <w:lang w:val="ca-ES"/>
        </w:rPr>
        <w:t xml:space="preserve"> </w:t>
      </w:r>
      <w:proofErr w:type="spellStart"/>
      <w:r>
        <w:rPr>
          <w:lang w:val="ca-ES"/>
        </w:rPr>
        <w:t>menos</w:t>
      </w:r>
      <w:proofErr w:type="spellEnd"/>
      <w:r>
        <w:rPr>
          <w:lang w:val="ca-ES"/>
        </w:rPr>
        <w:t xml:space="preserve"> </w:t>
      </w:r>
      <w:proofErr w:type="spellStart"/>
      <w:r>
        <w:rPr>
          <w:lang w:val="ca-ES"/>
        </w:rPr>
        <w:t>definirla</w:t>
      </w:r>
      <w:proofErr w:type="spellEnd"/>
      <w:r>
        <w:rPr>
          <w:lang w:val="ca-ES"/>
        </w:rPr>
        <w:t xml:space="preserve"> que </w:t>
      </w:r>
      <w:proofErr w:type="spellStart"/>
      <w:r>
        <w:rPr>
          <w:lang w:val="ca-ES"/>
        </w:rPr>
        <w:t>conocer</w:t>
      </w:r>
      <w:proofErr w:type="spellEnd"/>
      <w:r>
        <w:rPr>
          <w:lang w:val="ca-ES"/>
        </w:rPr>
        <w:t xml:space="preserve"> la </w:t>
      </w:r>
      <w:proofErr w:type="spellStart"/>
      <w:r>
        <w:rPr>
          <w:lang w:val="ca-ES"/>
        </w:rPr>
        <w:t>diversidad</w:t>
      </w:r>
      <w:proofErr w:type="spellEnd"/>
      <w:r>
        <w:rPr>
          <w:lang w:val="ca-ES"/>
        </w:rPr>
        <w:t xml:space="preserve"> de condiciones que </w:t>
      </w:r>
      <w:proofErr w:type="spellStart"/>
      <w:r>
        <w:rPr>
          <w:lang w:val="ca-ES"/>
        </w:rPr>
        <w:t>permiten</w:t>
      </w:r>
      <w:proofErr w:type="spellEnd"/>
      <w:r>
        <w:rPr>
          <w:lang w:val="ca-ES"/>
        </w:rPr>
        <w:t xml:space="preserve"> </w:t>
      </w:r>
      <w:proofErr w:type="spellStart"/>
      <w:r>
        <w:rPr>
          <w:lang w:val="ca-ES"/>
        </w:rPr>
        <w:t>promoc</w:t>
      </w:r>
      <w:r w:rsidR="008520D6">
        <w:rPr>
          <w:lang w:val="ca-ES"/>
        </w:rPr>
        <w:t>ionarla</w:t>
      </w:r>
      <w:proofErr w:type="spellEnd"/>
      <w:r w:rsidR="008520D6">
        <w:rPr>
          <w:lang w:val="ca-ES"/>
        </w:rPr>
        <w:t xml:space="preserve"> </w:t>
      </w:r>
      <w:proofErr w:type="spellStart"/>
      <w:r w:rsidR="008520D6">
        <w:rPr>
          <w:lang w:val="ca-ES"/>
        </w:rPr>
        <w:t>hasta</w:t>
      </w:r>
      <w:proofErr w:type="spellEnd"/>
      <w:r w:rsidR="008520D6">
        <w:rPr>
          <w:lang w:val="ca-ES"/>
        </w:rPr>
        <w:t xml:space="preserve"> </w:t>
      </w:r>
      <w:proofErr w:type="spellStart"/>
      <w:r w:rsidR="008520D6">
        <w:rPr>
          <w:lang w:val="ca-ES"/>
        </w:rPr>
        <w:t>donde</w:t>
      </w:r>
      <w:proofErr w:type="spellEnd"/>
      <w:r w:rsidR="008520D6">
        <w:rPr>
          <w:lang w:val="ca-ES"/>
        </w:rPr>
        <w:t xml:space="preserve"> </w:t>
      </w:r>
      <w:proofErr w:type="spellStart"/>
      <w:r w:rsidR="008520D6">
        <w:rPr>
          <w:lang w:val="ca-ES"/>
        </w:rPr>
        <w:t>sea</w:t>
      </w:r>
      <w:proofErr w:type="spellEnd"/>
      <w:r w:rsidR="008520D6">
        <w:rPr>
          <w:lang w:val="ca-ES"/>
        </w:rPr>
        <w:t xml:space="preserve"> </w:t>
      </w:r>
      <w:proofErr w:type="spellStart"/>
      <w:r w:rsidR="008520D6">
        <w:rPr>
          <w:lang w:val="ca-ES"/>
        </w:rPr>
        <w:t>posible</w:t>
      </w:r>
      <w:proofErr w:type="spellEnd"/>
      <w:r w:rsidR="008520D6">
        <w:rPr>
          <w:lang w:val="ca-ES"/>
        </w:rPr>
        <w:t>;</w:t>
      </w:r>
      <w:r>
        <w:rPr>
          <w:lang w:val="ca-ES"/>
        </w:rPr>
        <w:t xml:space="preserve"> </w:t>
      </w:r>
      <w:proofErr w:type="spellStart"/>
      <w:r>
        <w:rPr>
          <w:lang w:val="ca-ES"/>
        </w:rPr>
        <w:t>pero</w:t>
      </w:r>
      <w:proofErr w:type="spellEnd"/>
      <w:r>
        <w:rPr>
          <w:lang w:val="ca-ES"/>
        </w:rPr>
        <w:t xml:space="preserve">, en </w:t>
      </w:r>
      <w:proofErr w:type="spellStart"/>
      <w:r>
        <w:rPr>
          <w:lang w:val="ca-ES"/>
        </w:rPr>
        <w:t>todo</w:t>
      </w:r>
      <w:proofErr w:type="spellEnd"/>
      <w:r>
        <w:rPr>
          <w:lang w:val="ca-ES"/>
        </w:rPr>
        <w:t xml:space="preserve"> caso, el </w:t>
      </w:r>
      <w:proofErr w:type="spellStart"/>
      <w:r>
        <w:rPr>
          <w:lang w:val="ca-ES"/>
        </w:rPr>
        <w:t>alcance</w:t>
      </w:r>
      <w:proofErr w:type="spellEnd"/>
      <w:r>
        <w:rPr>
          <w:lang w:val="ca-ES"/>
        </w:rPr>
        <w:t xml:space="preserve"> de </w:t>
      </w:r>
      <w:proofErr w:type="spellStart"/>
      <w:r>
        <w:rPr>
          <w:lang w:val="ca-ES"/>
        </w:rPr>
        <w:t>esa</w:t>
      </w:r>
      <w:proofErr w:type="spellEnd"/>
      <w:r>
        <w:rPr>
          <w:lang w:val="ca-ES"/>
        </w:rPr>
        <w:t xml:space="preserve"> </w:t>
      </w:r>
      <w:proofErr w:type="spellStart"/>
      <w:r>
        <w:rPr>
          <w:lang w:val="ca-ES"/>
        </w:rPr>
        <w:t>posibilidad</w:t>
      </w:r>
      <w:proofErr w:type="spellEnd"/>
      <w:r>
        <w:rPr>
          <w:lang w:val="ca-ES"/>
        </w:rPr>
        <w:t xml:space="preserve"> </w:t>
      </w:r>
      <w:proofErr w:type="spellStart"/>
      <w:r>
        <w:rPr>
          <w:lang w:val="ca-ES"/>
        </w:rPr>
        <w:t>estará</w:t>
      </w:r>
      <w:proofErr w:type="spellEnd"/>
      <w:r>
        <w:rPr>
          <w:lang w:val="ca-ES"/>
        </w:rPr>
        <w:t xml:space="preserve"> </w:t>
      </w:r>
      <w:proofErr w:type="spellStart"/>
      <w:r w:rsidR="00351182">
        <w:rPr>
          <w:lang w:val="ca-ES"/>
        </w:rPr>
        <w:t>condicionado</w:t>
      </w:r>
      <w:proofErr w:type="spellEnd"/>
      <w:r w:rsidR="00351182">
        <w:rPr>
          <w:lang w:val="ca-ES"/>
        </w:rPr>
        <w:t xml:space="preserve"> por la </w:t>
      </w:r>
      <w:proofErr w:type="spellStart"/>
      <w:r w:rsidR="00351182">
        <w:rPr>
          <w:lang w:val="ca-ES"/>
        </w:rPr>
        <w:t>asistencia</w:t>
      </w:r>
      <w:proofErr w:type="spellEnd"/>
      <w:r w:rsidR="00351182">
        <w:rPr>
          <w:lang w:val="ca-ES"/>
        </w:rPr>
        <w:t xml:space="preserve"> </w:t>
      </w:r>
      <w:proofErr w:type="spellStart"/>
      <w:r w:rsidR="00351182">
        <w:rPr>
          <w:lang w:val="ca-ES"/>
        </w:rPr>
        <w:t>personalizada</w:t>
      </w:r>
      <w:proofErr w:type="spellEnd"/>
      <w:r w:rsidR="00351182">
        <w:rPr>
          <w:lang w:val="ca-ES"/>
        </w:rPr>
        <w:t xml:space="preserve"> a la </w:t>
      </w:r>
      <w:proofErr w:type="spellStart"/>
      <w:r w:rsidR="00351182">
        <w:rPr>
          <w:lang w:val="ca-ES"/>
        </w:rPr>
        <w:t>dependencia</w:t>
      </w:r>
      <w:proofErr w:type="spellEnd"/>
      <w:r w:rsidR="00351182">
        <w:rPr>
          <w:lang w:val="ca-ES"/>
        </w:rPr>
        <w:t>.</w:t>
      </w:r>
    </w:p>
  </w:footnote>
  <w:footnote w:id="8">
    <w:p w:rsidR="00351182" w:rsidRPr="00351182" w:rsidRDefault="00351182" w:rsidP="00893B8E">
      <w:pPr>
        <w:pStyle w:val="Textdenotaapeudepgina"/>
        <w:jc w:val="both"/>
        <w:rPr>
          <w:lang w:val="ca-ES"/>
        </w:rPr>
      </w:pPr>
      <w:r>
        <w:rPr>
          <w:rStyle w:val="Refernciadenotaapeudepgina"/>
        </w:rPr>
        <w:footnoteRef/>
      </w:r>
      <w:r>
        <w:t xml:space="preserve"> </w:t>
      </w:r>
      <w:r>
        <w:rPr>
          <w:lang w:val="ca-ES"/>
        </w:rPr>
        <w:t xml:space="preserve">En este caso, el </w:t>
      </w:r>
      <w:proofErr w:type="spellStart"/>
      <w:r>
        <w:rPr>
          <w:lang w:val="ca-ES"/>
        </w:rPr>
        <w:t>resultado</w:t>
      </w:r>
      <w:proofErr w:type="spellEnd"/>
      <w:r>
        <w:rPr>
          <w:lang w:val="ca-ES"/>
        </w:rPr>
        <w:t xml:space="preserve"> </w:t>
      </w:r>
      <w:proofErr w:type="spellStart"/>
      <w:r>
        <w:rPr>
          <w:lang w:val="ca-ES"/>
        </w:rPr>
        <w:t>más</w:t>
      </w:r>
      <w:proofErr w:type="spellEnd"/>
      <w:r>
        <w:rPr>
          <w:lang w:val="ca-ES"/>
        </w:rPr>
        <w:t xml:space="preserve"> “probable” es el de los </w:t>
      </w:r>
      <w:proofErr w:type="spellStart"/>
      <w:r>
        <w:rPr>
          <w:lang w:val="ca-ES"/>
        </w:rPr>
        <w:t>prejuicios</w:t>
      </w:r>
      <w:proofErr w:type="spellEnd"/>
      <w:r>
        <w:rPr>
          <w:lang w:val="ca-ES"/>
        </w:rPr>
        <w:t xml:space="preserve"> y </w:t>
      </w:r>
      <w:proofErr w:type="spellStart"/>
      <w:r>
        <w:rPr>
          <w:lang w:val="ca-ES"/>
        </w:rPr>
        <w:t>estereotipos</w:t>
      </w:r>
      <w:proofErr w:type="spellEnd"/>
      <w:r>
        <w:rPr>
          <w:lang w:val="ca-ES"/>
        </w:rPr>
        <w:t xml:space="preserve"> </w:t>
      </w:r>
      <w:proofErr w:type="spellStart"/>
      <w:r>
        <w:rPr>
          <w:lang w:val="ca-ES"/>
        </w:rPr>
        <w:t>asociados</w:t>
      </w:r>
      <w:proofErr w:type="spellEnd"/>
      <w:r>
        <w:rPr>
          <w:lang w:val="ca-ES"/>
        </w:rPr>
        <w:t xml:space="preserve"> a la </w:t>
      </w:r>
      <w:proofErr w:type="spellStart"/>
      <w:r>
        <w:rPr>
          <w:lang w:val="ca-ES"/>
        </w:rPr>
        <w:t>discapacidad</w:t>
      </w:r>
      <w:proofErr w:type="spellEnd"/>
      <w:r>
        <w:rPr>
          <w:lang w:val="ca-ES"/>
        </w:rPr>
        <w:t xml:space="preserve"> </w:t>
      </w:r>
      <w:proofErr w:type="spellStart"/>
      <w:r>
        <w:rPr>
          <w:lang w:val="ca-ES"/>
        </w:rPr>
        <w:t>intelectual</w:t>
      </w:r>
      <w:proofErr w:type="spellEnd"/>
      <w:r>
        <w:rPr>
          <w:lang w:val="ca-ES"/>
        </w:rPr>
        <w:t xml:space="preserve">, </w:t>
      </w:r>
      <w:proofErr w:type="spellStart"/>
      <w:r>
        <w:rPr>
          <w:lang w:val="ca-ES"/>
        </w:rPr>
        <w:t>entendiendo</w:t>
      </w:r>
      <w:proofErr w:type="spellEnd"/>
      <w:r>
        <w:rPr>
          <w:lang w:val="ca-ES"/>
        </w:rPr>
        <w:t xml:space="preserve"> que </w:t>
      </w:r>
      <w:proofErr w:type="spellStart"/>
      <w:r>
        <w:rPr>
          <w:lang w:val="ca-ES"/>
        </w:rPr>
        <w:t>éste</w:t>
      </w:r>
      <w:proofErr w:type="spellEnd"/>
      <w:r>
        <w:rPr>
          <w:lang w:val="ca-ES"/>
        </w:rPr>
        <w:t xml:space="preserve"> no </w:t>
      </w:r>
      <w:proofErr w:type="spellStart"/>
      <w:r>
        <w:rPr>
          <w:lang w:val="ca-ES"/>
        </w:rPr>
        <w:t>sería</w:t>
      </w:r>
      <w:proofErr w:type="spellEnd"/>
      <w:r>
        <w:rPr>
          <w:lang w:val="ca-ES"/>
        </w:rPr>
        <w:t xml:space="preserve"> el caso en la </w:t>
      </w:r>
      <w:proofErr w:type="spellStart"/>
      <w:r>
        <w:rPr>
          <w:lang w:val="ca-ES"/>
        </w:rPr>
        <w:t>simulación</w:t>
      </w:r>
      <w:proofErr w:type="spellEnd"/>
      <w:r>
        <w:rPr>
          <w:lang w:val="ca-ES"/>
        </w:rPr>
        <w:t xml:space="preserve"> de una </w:t>
      </w:r>
      <w:proofErr w:type="spellStart"/>
      <w:r>
        <w:rPr>
          <w:lang w:val="ca-ES"/>
        </w:rPr>
        <w:t>discapacidad</w:t>
      </w:r>
      <w:proofErr w:type="spellEnd"/>
      <w:r>
        <w:rPr>
          <w:lang w:val="ca-ES"/>
        </w:rPr>
        <w:t xml:space="preserve"> física o sensorial</w:t>
      </w:r>
      <w:r w:rsidR="00893B8E">
        <w:rPr>
          <w:lang w:val="ca-ES"/>
        </w:rPr>
        <w:t xml:space="preserve">. </w:t>
      </w:r>
      <w:r w:rsidR="00893B8E">
        <w:rPr>
          <w:lang w:val="ca-ES"/>
        </w:rPr>
        <w:t xml:space="preserve">Para </w:t>
      </w:r>
      <w:proofErr w:type="spellStart"/>
      <w:r w:rsidR="00893B8E">
        <w:rPr>
          <w:lang w:val="ca-ES"/>
        </w:rPr>
        <w:t>poner</w:t>
      </w:r>
      <w:proofErr w:type="spellEnd"/>
      <w:r w:rsidR="00893B8E">
        <w:rPr>
          <w:lang w:val="ca-ES"/>
        </w:rPr>
        <w:t xml:space="preserve"> </w:t>
      </w:r>
      <w:proofErr w:type="spellStart"/>
      <w:r w:rsidR="00893B8E">
        <w:rPr>
          <w:lang w:val="ca-ES"/>
        </w:rPr>
        <w:t>otro</w:t>
      </w:r>
      <w:proofErr w:type="spellEnd"/>
      <w:r w:rsidR="00893B8E">
        <w:rPr>
          <w:lang w:val="ca-ES"/>
        </w:rPr>
        <w:t xml:space="preserve"> </w:t>
      </w:r>
      <w:proofErr w:type="spellStart"/>
      <w:r w:rsidR="00893B8E">
        <w:rPr>
          <w:lang w:val="ca-ES"/>
        </w:rPr>
        <w:t>ejemplo</w:t>
      </w:r>
      <w:proofErr w:type="spellEnd"/>
      <w:r w:rsidR="00893B8E">
        <w:rPr>
          <w:lang w:val="ca-ES"/>
        </w:rPr>
        <w:t xml:space="preserve">, tal </w:t>
      </w:r>
      <w:proofErr w:type="spellStart"/>
      <w:r w:rsidR="00893B8E">
        <w:rPr>
          <w:lang w:val="ca-ES"/>
        </w:rPr>
        <w:t>vez</w:t>
      </w:r>
      <w:proofErr w:type="spellEnd"/>
      <w:r w:rsidR="00893B8E">
        <w:rPr>
          <w:lang w:val="ca-ES"/>
        </w:rPr>
        <w:t xml:space="preserve"> </w:t>
      </w:r>
      <w:proofErr w:type="spellStart"/>
      <w:r w:rsidR="00893B8E">
        <w:rPr>
          <w:lang w:val="ca-ES"/>
        </w:rPr>
        <w:t>ya</w:t>
      </w:r>
      <w:proofErr w:type="spellEnd"/>
      <w:r w:rsidR="00893B8E">
        <w:rPr>
          <w:lang w:val="ca-ES"/>
        </w:rPr>
        <w:t xml:space="preserve"> </w:t>
      </w:r>
      <w:proofErr w:type="spellStart"/>
      <w:r w:rsidR="00893B8E">
        <w:rPr>
          <w:lang w:val="ca-ES"/>
        </w:rPr>
        <w:t>anacrónico</w:t>
      </w:r>
      <w:proofErr w:type="spellEnd"/>
      <w:r w:rsidR="00893B8E">
        <w:rPr>
          <w:lang w:val="ca-ES"/>
        </w:rPr>
        <w:t xml:space="preserve">, valga la burda y ofensiva </w:t>
      </w:r>
      <w:proofErr w:type="spellStart"/>
      <w:r w:rsidR="00893B8E">
        <w:rPr>
          <w:lang w:val="ca-ES"/>
        </w:rPr>
        <w:t>imitación</w:t>
      </w:r>
      <w:proofErr w:type="spellEnd"/>
      <w:r w:rsidR="00893B8E">
        <w:rPr>
          <w:lang w:val="ca-ES"/>
        </w:rPr>
        <w:t xml:space="preserve"> del </w:t>
      </w:r>
      <w:proofErr w:type="spellStart"/>
      <w:r w:rsidR="00893B8E">
        <w:rPr>
          <w:lang w:val="ca-ES"/>
        </w:rPr>
        <w:t>sujeto</w:t>
      </w:r>
      <w:proofErr w:type="spellEnd"/>
      <w:r w:rsidR="00893B8E">
        <w:rPr>
          <w:lang w:val="ca-ES"/>
        </w:rPr>
        <w:t xml:space="preserve"> </w:t>
      </w:r>
      <w:proofErr w:type="spellStart"/>
      <w:r w:rsidR="00893B8E">
        <w:rPr>
          <w:lang w:val="ca-ES"/>
        </w:rPr>
        <w:t>urbano</w:t>
      </w:r>
      <w:proofErr w:type="spellEnd"/>
      <w:r w:rsidR="00893B8E">
        <w:rPr>
          <w:lang w:val="ca-ES"/>
        </w:rPr>
        <w:t xml:space="preserve"> con respecto al </w:t>
      </w:r>
      <w:proofErr w:type="spellStart"/>
      <w:r w:rsidR="00893B8E">
        <w:rPr>
          <w:lang w:val="ca-ES"/>
        </w:rPr>
        <w:t>sujeto</w:t>
      </w:r>
      <w:proofErr w:type="spellEnd"/>
      <w:r w:rsidR="00893B8E">
        <w:rPr>
          <w:lang w:val="ca-ES"/>
        </w:rPr>
        <w:t xml:space="preserve"> rural</w:t>
      </w:r>
      <w:r w:rsidR="00037948">
        <w:rPr>
          <w:lang w:val="ca-ES"/>
        </w:rPr>
        <w:t xml:space="preserve">, o la de </w:t>
      </w:r>
      <w:proofErr w:type="spellStart"/>
      <w:r w:rsidR="00037948">
        <w:rPr>
          <w:lang w:val="ca-ES"/>
        </w:rPr>
        <w:t>cualquier</w:t>
      </w:r>
      <w:proofErr w:type="spellEnd"/>
      <w:r w:rsidR="00037948">
        <w:rPr>
          <w:lang w:val="ca-ES"/>
        </w:rPr>
        <w:t xml:space="preserve"> </w:t>
      </w:r>
      <w:proofErr w:type="spellStart"/>
      <w:r w:rsidR="00037948">
        <w:rPr>
          <w:lang w:val="ca-ES"/>
        </w:rPr>
        <w:t>clase</w:t>
      </w:r>
      <w:proofErr w:type="spellEnd"/>
      <w:r w:rsidR="00037948">
        <w:rPr>
          <w:lang w:val="ca-ES"/>
        </w:rPr>
        <w:t xml:space="preserve"> de </w:t>
      </w:r>
      <w:proofErr w:type="spellStart"/>
      <w:r w:rsidR="00037948">
        <w:rPr>
          <w:lang w:val="ca-ES"/>
        </w:rPr>
        <w:t>sujeto</w:t>
      </w:r>
      <w:proofErr w:type="spellEnd"/>
      <w:r w:rsidR="00037948">
        <w:rPr>
          <w:lang w:val="ca-ES"/>
        </w:rPr>
        <w:t xml:space="preserve"> que se </w:t>
      </w:r>
      <w:proofErr w:type="spellStart"/>
      <w:r w:rsidR="00037948">
        <w:rPr>
          <w:lang w:val="ca-ES"/>
        </w:rPr>
        <w:t>siente</w:t>
      </w:r>
      <w:proofErr w:type="spellEnd"/>
      <w:r w:rsidR="00037948">
        <w:rPr>
          <w:lang w:val="ca-ES"/>
        </w:rPr>
        <w:t xml:space="preserve"> superior a </w:t>
      </w:r>
      <w:proofErr w:type="spellStart"/>
      <w:r w:rsidR="00037948">
        <w:rPr>
          <w:lang w:val="ca-ES"/>
        </w:rPr>
        <w:t>otros</w:t>
      </w:r>
      <w:proofErr w:type="spellEnd"/>
      <w:r w:rsidR="00037948">
        <w:rPr>
          <w:lang w:val="ca-ES"/>
        </w:rPr>
        <w:t xml:space="preserve"> </w:t>
      </w:r>
      <w:proofErr w:type="spellStart"/>
      <w:r w:rsidR="00037948">
        <w:rPr>
          <w:lang w:val="ca-ES"/>
        </w:rPr>
        <w:t>sujetos</w:t>
      </w:r>
      <w:proofErr w:type="spellEnd"/>
      <w:r w:rsidR="00037948">
        <w:rPr>
          <w:lang w:val="ca-ES"/>
        </w:rPr>
        <w:t xml:space="preserve"> de una determinada </w:t>
      </w:r>
      <w:proofErr w:type="spellStart"/>
      <w:r w:rsidR="00037948">
        <w:rPr>
          <w:lang w:val="ca-ES"/>
        </w:rPr>
        <w:t>clase</w:t>
      </w:r>
      <w:proofErr w:type="spellEnd"/>
      <w:r w:rsidR="00893B8E">
        <w:rPr>
          <w:lang w:val="ca-ES"/>
        </w:rPr>
        <w:t>.</w:t>
      </w:r>
    </w:p>
  </w:footnote>
  <w:footnote w:id="9">
    <w:p w:rsidR="00893B8E" w:rsidRPr="00893B8E" w:rsidRDefault="00893B8E" w:rsidP="00BA5291">
      <w:pPr>
        <w:pStyle w:val="Textdenotaapeudepgina"/>
        <w:jc w:val="both"/>
        <w:rPr>
          <w:lang w:val="ca-ES"/>
        </w:rPr>
      </w:pPr>
      <w:r>
        <w:rPr>
          <w:rStyle w:val="Refernciadenotaapeudepgina"/>
        </w:rPr>
        <w:footnoteRef/>
      </w:r>
      <w:r>
        <w:t xml:space="preserve"> </w:t>
      </w:r>
      <w:r>
        <w:rPr>
          <w:lang w:val="ca-ES"/>
        </w:rPr>
        <w:t xml:space="preserve">Lo que </w:t>
      </w:r>
      <w:proofErr w:type="spellStart"/>
      <w:r>
        <w:rPr>
          <w:lang w:val="ca-ES"/>
        </w:rPr>
        <w:t>está</w:t>
      </w:r>
      <w:proofErr w:type="spellEnd"/>
      <w:r>
        <w:rPr>
          <w:lang w:val="ca-ES"/>
        </w:rPr>
        <w:t xml:space="preserve"> en </w:t>
      </w:r>
      <w:proofErr w:type="spellStart"/>
      <w:r>
        <w:rPr>
          <w:lang w:val="ca-ES"/>
        </w:rPr>
        <w:t>cuestión</w:t>
      </w:r>
      <w:proofErr w:type="spellEnd"/>
      <w:r>
        <w:rPr>
          <w:lang w:val="ca-ES"/>
        </w:rPr>
        <w:t xml:space="preserve">, para </w:t>
      </w:r>
      <w:proofErr w:type="spellStart"/>
      <w:r>
        <w:rPr>
          <w:lang w:val="ca-ES"/>
        </w:rPr>
        <w:t>nosotros</w:t>
      </w:r>
      <w:proofErr w:type="spellEnd"/>
      <w:r>
        <w:rPr>
          <w:lang w:val="ca-ES"/>
        </w:rPr>
        <w:t xml:space="preserve">, es el uso de la </w:t>
      </w:r>
      <w:proofErr w:type="spellStart"/>
      <w:r>
        <w:rPr>
          <w:lang w:val="ca-ES"/>
        </w:rPr>
        <w:t>comparación</w:t>
      </w:r>
      <w:proofErr w:type="spellEnd"/>
      <w:r>
        <w:rPr>
          <w:lang w:val="ca-ES"/>
        </w:rPr>
        <w:t xml:space="preserve"> que ha </w:t>
      </w:r>
      <w:proofErr w:type="spellStart"/>
      <w:r>
        <w:rPr>
          <w:lang w:val="ca-ES"/>
        </w:rPr>
        <w:t>permitido</w:t>
      </w:r>
      <w:proofErr w:type="spellEnd"/>
      <w:r>
        <w:rPr>
          <w:lang w:val="ca-ES"/>
        </w:rPr>
        <w:t xml:space="preserve"> </w:t>
      </w:r>
      <w:proofErr w:type="spellStart"/>
      <w:r>
        <w:rPr>
          <w:lang w:val="ca-ES"/>
        </w:rPr>
        <w:t>utilizar</w:t>
      </w:r>
      <w:proofErr w:type="spellEnd"/>
      <w:r>
        <w:rPr>
          <w:lang w:val="ca-ES"/>
        </w:rPr>
        <w:t xml:space="preserve"> la </w:t>
      </w:r>
      <w:proofErr w:type="spellStart"/>
      <w:r>
        <w:rPr>
          <w:lang w:val="ca-ES"/>
        </w:rPr>
        <w:t>expresión</w:t>
      </w:r>
      <w:proofErr w:type="spellEnd"/>
      <w:r>
        <w:rPr>
          <w:lang w:val="ca-ES"/>
        </w:rPr>
        <w:t xml:space="preserve"> “</w:t>
      </w:r>
      <w:proofErr w:type="spellStart"/>
      <w:r>
        <w:rPr>
          <w:lang w:val="ca-ES"/>
        </w:rPr>
        <w:t>diversidad</w:t>
      </w:r>
      <w:proofErr w:type="spellEnd"/>
      <w:r>
        <w:rPr>
          <w:lang w:val="ca-ES"/>
        </w:rPr>
        <w:t xml:space="preserve"> funcional </w:t>
      </w:r>
      <w:proofErr w:type="spellStart"/>
      <w:r>
        <w:rPr>
          <w:lang w:val="ca-ES"/>
        </w:rPr>
        <w:t>intelectual</w:t>
      </w:r>
      <w:proofErr w:type="spellEnd"/>
      <w:r>
        <w:rPr>
          <w:lang w:val="ca-ES"/>
        </w:rPr>
        <w:t xml:space="preserve">”. El </w:t>
      </w:r>
      <w:proofErr w:type="spellStart"/>
      <w:r>
        <w:rPr>
          <w:lang w:val="ca-ES"/>
        </w:rPr>
        <w:t>ejemplo</w:t>
      </w:r>
      <w:proofErr w:type="spellEnd"/>
      <w:r>
        <w:rPr>
          <w:lang w:val="ca-ES"/>
        </w:rPr>
        <w:t xml:space="preserve"> de la </w:t>
      </w:r>
      <w:proofErr w:type="spellStart"/>
      <w:r>
        <w:rPr>
          <w:lang w:val="ca-ES"/>
        </w:rPr>
        <w:t>transcripción</w:t>
      </w:r>
      <w:proofErr w:type="spellEnd"/>
      <w:r>
        <w:rPr>
          <w:lang w:val="ca-ES"/>
        </w:rPr>
        <w:t xml:space="preserve"> nos </w:t>
      </w:r>
      <w:proofErr w:type="spellStart"/>
      <w:r>
        <w:rPr>
          <w:lang w:val="ca-ES"/>
        </w:rPr>
        <w:t>daría</w:t>
      </w:r>
      <w:proofErr w:type="spellEnd"/>
      <w:r>
        <w:rPr>
          <w:lang w:val="ca-ES"/>
        </w:rPr>
        <w:t xml:space="preserve"> un </w:t>
      </w:r>
      <w:proofErr w:type="spellStart"/>
      <w:r>
        <w:rPr>
          <w:lang w:val="ca-ES"/>
        </w:rPr>
        <w:t>resultado</w:t>
      </w:r>
      <w:proofErr w:type="spellEnd"/>
      <w:r>
        <w:rPr>
          <w:lang w:val="ca-ES"/>
        </w:rPr>
        <w:t xml:space="preserve"> </w:t>
      </w:r>
      <w:proofErr w:type="spellStart"/>
      <w:r>
        <w:rPr>
          <w:lang w:val="ca-ES"/>
        </w:rPr>
        <w:t>verosímil</w:t>
      </w:r>
      <w:proofErr w:type="spellEnd"/>
      <w:r>
        <w:rPr>
          <w:lang w:val="ca-ES"/>
        </w:rPr>
        <w:t xml:space="preserve">: “... </w:t>
      </w:r>
      <w:proofErr w:type="spellStart"/>
      <w:r>
        <w:rPr>
          <w:lang w:val="ca-ES"/>
        </w:rPr>
        <w:t>preguntarnos</w:t>
      </w:r>
      <w:proofErr w:type="spellEnd"/>
      <w:r>
        <w:rPr>
          <w:lang w:val="ca-ES"/>
        </w:rPr>
        <w:t xml:space="preserve"> </w:t>
      </w:r>
      <w:proofErr w:type="spellStart"/>
      <w:r>
        <w:rPr>
          <w:lang w:val="ca-ES"/>
        </w:rPr>
        <w:t>cuál</w:t>
      </w:r>
      <w:proofErr w:type="spellEnd"/>
      <w:r>
        <w:rPr>
          <w:lang w:val="ca-ES"/>
        </w:rPr>
        <w:t xml:space="preserve"> es el </w:t>
      </w:r>
      <w:proofErr w:type="spellStart"/>
      <w:r>
        <w:rPr>
          <w:lang w:val="ca-ES"/>
        </w:rPr>
        <w:t>contexto</w:t>
      </w:r>
      <w:proofErr w:type="spellEnd"/>
      <w:r>
        <w:rPr>
          <w:lang w:val="ca-ES"/>
        </w:rPr>
        <w:t xml:space="preserve"> habitual en el que las </w:t>
      </w:r>
      <w:proofErr w:type="spellStart"/>
      <w:r>
        <w:rPr>
          <w:lang w:val="ca-ES"/>
        </w:rPr>
        <w:t>personas</w:t>
      </w:r>
      <w:proofErr w:type="spellEnd"/>
      <w:r>
        <w:rPr>
          <w:lang w:val="ca-ES"/>
        </w:rPr>
        <w:t xml:space="preserve"> con </w:t>
      </w:r>
      <w:proofErr w:type="spellStart"/>
      <w:r>
        <w:rPr>
          <w:lang w:val="ca-ES"/>
        </w:rPr>
        <w:t>discapacidad</w:t>
      </w:r>
      <w:proofErr w:type="spellEnd"/>
      <w:r>
        <w:rPr>
          <w:lang w:val="ca-ES"/>
        </w:rPr>
        <w:t xml:space="preserve"> (física o sensorial) no </w:t>
      </w:r>
      <w:proofErr w:type="spellStart"/>
      <w:r>
        <w:rPr>
          <w:lang w:val="ca-ES"/>
        </w:rPr>
        <w:t>experimentan</w:t>
      </w:r>
      <w:proofErr w:type="spellEnd"/>
      <w:r>
        <w:rPr>
          <w:lang w:val="ca-ES"/>
        </w:rPr>
        <w:t xml:space="preserve"> </w:t>
      </w:r>
      <w:proofErr w:type="spellStart"/>
      <w:r>
        <w:rPr>
          <w:lang w:val="ca-ES"/>
        </w:rPr>
        <w:t>sus</w:t>
      </w:r>
      <w:proofErr w:type="spellEnd"/>
      <w:r>
        <w:rPr>
          <w:lang w:val="ca-ES"/>
        </w:rPr>
        <w:t xml:space="preserve"> </w:t>
      </w:r>
      <w:proofErr w:type="spellStart"/>
      <w:r>
        <w:rPr>
          <w:lang w:val="ca-ES"/>
        </w:rPr>
        <w:t>limitaciones</w:t>
      </w:r>
      <w:proofErr w:type="spellEnd"/>
      <w:r>
        <w:rPr>
          <w:lang w:val="ca-ES"/>
        </w:rPr>
        <w:t xml:space="preserve"> (</w:t>
      </w:r>
      <w:proofErr w:type="spellStart"/>
      <w:r>
        <w:rPr>
          <w:lang w:val="ca-ES"/>
        </w:rPr>
        <w:t>físicas</w:t>
      </w:r>
      <w:proofErr w:type="spellEnd"/>
      <w:r>
        <w:rPr>
          <w:lang w:val="ca-ES"/>
        </w:rPr>
        <w:t xml:space="preserve"> o </w:t>
      </w:r>
      <w:proofErr w:type="spellStart"/>
      <w:r>
        <w:rPr>
          <w:lang w:val="ca-ES"/>
        </w:rPr>
        <w:t>sensoriales</w:t>
      </w:r>
      <w:proofErr w:type="spellEnd"/>
      <w:r>
        <w:rPr>
          <w:lang w:val="ca-ES"/>
        </w:rPr>
        <w:t xml:space="preserve">)”, </w:t>
      </w:r>
      <w:proofErr w:type="spellStart"/>
      <w:r>
        <w:rPr>
          <w:lang w:val="ca-ES"/>
        </w:rPr>
        <w:t>debido</w:t>
      </w:r>
      <w:proofErr w:type="spellEnd"/>
      <w:r>
        <w:rPr>
          <w:lang w:val="ca-ES"/>
        </w:rPr>
        <w:t xml:space="preserve"> a una </w:t>
      </w:r>
      <w:proofErr w:type="spellStart"/>
      <w:r>
        <w:rPr>
          <w:lang w:val="ca-ES"/>
        </w:rPr>
        <w:t>diversidad</w:t>
      </w:r>
      <w:proofErr w:type="spellEnd"/>
      <w:r>
        <w:rPr>
          <w:lang w:val="ca-ES"/>
        </w:rPr>
        <w:t xml:space="preserve"> de recursos, </w:t>
      </w:r>
      <w:proofErr w:type="spellStart"/>
      <w:r>
        <w:rPr>
          <w:lang w:val="ca-ES"/>
        </w:rPr>
        <w:t>externos</w:t>
      </w:r>
      <w:proofErr w:type="spellEnd"/>
      <w:r>
        <w:rPr>
          <w:lang w:val="ca-ES"/>
        </w:rPr>
        <w:t xml:space="preserve"> e </w:t>
      </w:r>
      <w:proofErr w:type="spellStart"/>
      <w:r>
        <w:rPr>
          <w:lang w:val="ca-ES"/>
        </w:rPr>
        <w:t>internos</w:t>
      </w:r>
      <w:proofErr w:type="spellEnd"/>
      <w:r w:rsidR="00BA5291">
        <w:rPr>
          <w:lang w:val="ca-ES"/>
        </w:rPr>
        <w:t xml:space="preserve">, que les </w:t>
      </w:r>
      <w:proofErr w:type="spellStart"/>
      <w:r w:rsidR="00BA5291">
        <w:rPr>
          <w:lang w:val="ca-ES"/>
        </w:rPr>
        <w:t>permiten</w:t>
      </w:r>
      <w:proofErr w:type="spellEnd"/>
      <w:r w:rsidR="00BA5291">
        <w:rPr>
          <w:lang w:val="ca-ES"/>
        </w:rPr>
        <w:t xml:space="preserve"> una </w:t>
      </w:r>
      <w:proofErr w:type="spellStart"/>
      <w:r w:rsidR="00BA5291">
        <w:rPr>
          <w:lang w:val="ca-ES"/>
        </w:rPr>
        <w:t>funcionalidad</w:t>
      </w:r>
      <w:proofErr w:type="spellEnd"/>
      <w:r w:rsidR="00BA5291">
        <w:rPr>
          <w:lang w:val="ca-ES"/>
        </w:rPr>
        <w:t xml:space="preserve">, de </w:t>
      </w:r>
      <w:proofErr w:type="spellStart"/>
      <w:r w:rsidR="00BA5291">
        <w:rPr>
          <w:lang w:val="ca-ES"/>
        </w:rPr>
        <w:t>movilidad</w:t>
      </w:r>
      <w:proofErr w:type="spellEnd"/>
      <w:r w:rsidR="00BA5291">
        <w:rPr>
          <w:lang w:val="ca-ES"/>
        </w:rPr>
        <w:t xml:space="preserve">, </w:t>
      </w:r>
      <w:proofErr w:type="spellStart"/>
      <w:r w:rsidR="00BA5291">
        <w:rPr>
          <w:lang w:val="ca-ES"/>
        </w:rPr>
        <w:t>percepción</w:t>
      </w:r>
      <w:proofErr w:type="spellEnd"/>
      <w:r w:rsidR="00BA5291">
        <w:rPr>
          <w:lang w:val="ca-ES"/>
        </w:rPr>
        <w:t xml:space="preserve"> y </w:t>
      </w:r>
      <w:proofErr w:type="spellStart"/>
      <w:r w:rsidR="00BA5291">
        <w:rPr>
          <w:lang w:val="ca-ES"/>
        </w:rPr>
        <w:t>comunicación</w:t>
      </w:r>
      <w:proofErr w:type="spellEnd"/>
      <w:r w:rsidR="00BA5291">
        <w:rPr>
          <w:lang w:val="ca-ES"/>
        </w:rPr>
        <w:t xml:space="preserve">, con </w:t>
      </w:r>
      <w:proofErr w:type="spellStart"/>
      <w:r w:rsidR="00BA5291">
        <w:rPr>
          <w:lang w:val="ca-ES"/>
        </w:rPr>
        <w:t>resultados</w:t>
      </w:r>
      <w:proofErr w:type="spellEnd"/>
      <w:r w:rsidR="00BA5291">
        <w:rPr>
          <w:lang w:val="ca-ES"/>
        </w:rPr>
        <w:t xml:space="preserve"> tan </w:t>
      </w:r>
      <w:proofErr w:type="spellStart"/>
      <w:r w:rsidR="00BA5291">
        <w:rPr>
          <w:lang w:val="ca-ES"/>
        </w:rPr>
        <w:t>eficientes</w:t>
      </w:r>
      <w:proofErr w:type="spellEnd"/>
      <w:r w:rsidR="00BA5291">
        <w:rPr>
          <w:lang w:val="ca-ES"/>
        </w:rPr>
        <w:t xml:space="preserve"> como en </w:t>
      </w:r>
      <w:proofErr w:type="spellStart"/>
      <w:r w:rsidR="00BA5291">
        <w:rPr>
          <w:lang w:val="ca-ES"/>
        </w:rPr>
        <w:t>cualquier</w:t>
      </w:r>
      <w:proofErr w:type="spellEnd"/>
      <w:r w:rsidR="00BA5291">
        <w:rPr>
          <w:lang w:val="ca-ES"/>
        </w:rPr>
        <w:t xml:space="preserve"> </w:t>
      </w:r>
      <w:proofErr w:type="spellStart"/>
      <w:r w:rsidR="00BA5291">
        <w:rPr>
          <w:lang w:val="ca-ES"/>
        </w:rPr>
        <w:t>otro</w:t>
      </w:r>
      <w:proofErr w:type="spellEnd"/>
      <w:r w:rsidR="00BA5291">
        <w:rPr>
          <w:lang w:val="ca-ES"/>
        </w:rPr>
        <w:t xml:space="preserve"> </w:t>
      </w:r>
      <w:proofErr w:type="spellStart"/>
      <w:r w:rsidR="00BA5291">
        <w:rPr>
          <w:lang w:val="ca-ES"/>
        </w:rPr>
        <w:t>sujeto</w:t>
      </w:r>
      <w:proofErr w:type="spellEnd"/>
      <w:r w:rsidR="00BA5291">
        <w:rPr>
          <w:lang w:val="ca-ES"/>
        </w:rPr>
        <w:t xml:space="preserve"> </w:t>
      </w:r>
      <w:proofErr w:type="spellStart"/>
      <w:r w:rsidR="00BA5291">
        <w:rPr>
          <w:lang w:val="ca-ES"/>
        </w:rPr>
        <w:t>sin</w:t>
      </w:r>
      <w:proofErr w:type="spellEnd"/>
      <w:r w:rsidR="00BA5291">
        <w:rPr>
          <w:lang w:val="ca-ES"/>
        </w:rPr>
        <w:t xml:space="preserve"> </w:t>
      </w:r>
      <w:proofErr w:type="spellStart"/>
      <w:r w:rsidR="00BA5291">
        <w:rPr>
          <w:lang w:val="ca-ES"/>
        </w:rPr>
        <w:t>esa</w:t>
      </w:r>
      <w:proofErr w:type="spellEnd"/>
      <w:r w:rsidR="008520D6">
        <w:rPr>
          <w:lang w:val="ca-ES"/>
        </w:rPr>
        <w:t xml:space="preserve"> </w:t>
      </w:r>
      <w:proofErr w:type="spellStart"/>
      <w:r w:rsidR="008520D6">
        <w:rPr>
          <w:lang w:val="ca-ES"/>
        </w:rPr>
        <w:t>clase</w:t>
      </w:r>
      <w:proofErr w:type="spellEnd"/>
      <w:r w:rsidR="008520D6">
        <w:rPr>
          <w:lang w:val="ca-ES"/>
        </w:rPr>
        <w:t xml:space="preserve"> de</w:t>
      </w:r>
      <w:r w:rsidR="00BA5291">
        <w:rPr>
          <w:lang w:val="ca-ES"/>
        </w:rPr>
        <w:t xml:space="preserve"> </w:t>
      </w:r>
      <w:proofErr w:type="spellStart"/>
      <w:r w:rsidR="00BA5291">
        <w:rPr>
          <w:lang w:val="ca-ES"/>
        </w:rPr>
        <w:t>diversidad</w:t>
      </w:r>
      <w:proofErr w:type="spellEnd"/>
      <w:r w:rsidR="00BA5291">
        <w:rPr>
          <w:lang w:val="ca-ES"/>
        </w:rPr>
        <w:t xml:space="preserve"> funcional.</w:t>
      </w:r>
    </w:p>
  </w:footnote>
  <w:footnote w:id="10">
    <w:p w:rsidR="00BA5291" w:rsidRPr="00BA5291" w:rsidRDefault="00BA5291" w:rsidP="00BA5291">
      <w:pPr>
        <w:pStyle w:val="Textdenotaapeudepgina"/>
        <w:jc w:val="both"/>
        <w:rPr>
          <w:lang w:val="ca-ES"/>
        </w:rPr>
      </w:pPr>
      <w:r>
        <w:rPr>
          <w:rStyle w:val="Refernciadenotaapeudepgina"/>
        </w:rPr>
        <w:footnoteRef/>
      </w:r>
      <w:r>
        <w:t xml:space="preserve"> </w:t>
      </w:r>
      <w:proofErr w:type="spellStart"/>
      <w:r>
        <w:rPr>
          <w:lang w:val="ca-ES"/>
        </w:rPr>
        <w:t>Decimos</w:t>
      </w:r>
      <w:proofErr w:type="spellEnd"/>
      <w:r>
        <w:rPr>
          <w:lang w:val="ca-ES"/>
        </w:rPr>
        <w:t xml:space="preserve"> “psicosocial” y no “</w:t>
      </w:r>
      <w:proofErr w:type="spellStart"/>
      <w:r>
        <w:rPr>
          <w:lang w:val="ca-ES"/>
        </w:rPr>
        <w:t>biopsicosocial</w:t>
      </w:r>
      <w:proofErr w:type="spellEnd"/>
      <w:r>
        <w:rPr>
          <w:lang w:val="ca-ES"/>
        </w:rPr>
        <w:t xml:space="preserve">”, </w:t>
      </w:r>
      <w:proofErr w:type="spellStart"/>
      <w:r>
        <w:rPr>
          <w:lang w:val="ca-ES"/>
        </w:rPr>
        <w:t>dado</w:t>
      </w:r>
      <w:proofErr w:type="spellEnd"/>
      <w:r>
        <w:rPr>
          <w:lang w:val="ca-ES"/>
        </w:rPr>
        <w:t xml:space="preserve"> que esta </w:t>
      </w:r>
      <w:proofErr w:type="spellStart"/>
      <w:r>
        <w:rPr>
          <w:lang w:val="ca-ES"/>
        </w:rPr>
        <w:t>cuestión</w:t>
      </w:r>
      <w:proofErr w:type="spellEnd"/>
      <w:r>
        <w:rPr>
          <w:lang w:val="ca-ES"/>
        </w:rPr>
        <w:t xml:space="preserve"> es </w:t>
      </w:r>
      <w:proofErr w:type="spellStart"/>
      <w:r>
        <w:rPr>
          <w:lang w:val="ca-ES"/>
        </w:rPr>
        <w:t>prioritariamente</w:t>
      </w:r>
      <w:proofErr w:type="spellEnd"/>
      <w:r>
        <w:rPr>
          <w:lang w:val="ca-ES"/>
        </w:rPr>
        <w:t xml:space="preserve"> </w:t>
      </w:r>
      <w:proofErr w:type="spellStart"/>
      <w:r>
        <w:rPr>
          <w:lang w:val="ca-ES"/>
        </w:rPr>
        <w:t>pragmática</w:t>
      </w:r>
      <w:proofErr w:type="spellEnd"/>
      <w:r>
        <w:rPr>
          <w:lang w:val="ca-ES"/>
        </w:rPr>
        <w:t xml:space="preserve"> y conductual,</w:t>
      </w:r>
      <w:r w:rsidR="00037948">
        <w:rPr>
          <w:lang w:val="ca-ES"/>
        </w:rPr>
        <w:t xml:space="preserve"> </w:t>
      </w:r>
      <w:proofErr w:type="spellStart"/>
      <w:r w:rsidR="00037948">
        <w:rPr>
          <w:lang w:val="ca-ES"/>
        </w:rPr>
        <w:t>además</w:t>
      </w:r>
      <w:proofErr w:type="spellEnd"/>
      <w:r w:rsidR="00037948">
        <w:rPr>
          <w:lang w:val="ca-ES"/>
        </w:rPr>
        <w:t xml:space="preserve"> de </w:t>
      </w:r>
      <w:proofErr w:type="spellStart"/>
      <w:r w:rsidR="00037948">
        <w:rPr>
          <w:lang w:val="ca-ES"/>
        </w:rPr>
        <w:t>urgente</w:t>
      </w:r>
      <w:proofErr w:type="spellEnd"/>
      <w:r w:rsidR="00037948">
        <w:rPr>
          <w:lang w:val="ca-ES"/>
        </w:rPr>
        <w:t>,</w:t>
      </w:r>
      <w:r>
        <w:rPr>
          <w:lang w:val="ca-ES"/>
        </w:rPr>
        <w:t xml:space="preserve"> por lo que el factor </w:t>
      </w:r>
      <w:proofErr w:type="spellStart"/>
      <w:r>
        <w:rPr>
          <w:lang w:val="ca-ES"/>
        </w:rPr>
        <w:t>biológico</w:t>
      </w:r>
      <w:proofErr w:type="spellEnd"/>
      <w:r>
        <w:rPr>
          <w:lang w:val="ca-ES"/>
        </w:rPr>
        <w:t xml:space="preserve"> no nos </w:t>
      </w:r>
      <w:proofErr w:type="spellStart"/>
      <w:r>
        <w:rPr>
          <w:lang w:val="ca-ES"/>
        </w:rPr>
        <w:t>parece</w:t>
      </w:r>
      <w:proofErr w:type="spellEnd"/>
      <w:r>
        <w:rPr>
          <w:lang w:val="ca-ES"/>
        </w:rPr>
        <w:t xml:space="preserve"> que </w:t>
      </w:r>
      <w:proofErr w:type="spellStart"/>
      <w:r>
        <w:rPr>
          <w:lang w:val="ca-ES"/>
        </w:rPr>
        <w:t>aporte</w:t>
      </w:r>
      <w:proofErr w:type="spellEnd"/>
      <w:r>
        <w:rPr>
          <w:lang w:val="ca-ES"/>
        </w:rPr>
        <w:t xml:space="preserve"> </w:t>
      </w:r>
      <w:proofErr w:type="spellStart"/>
      <w:r>
        <w:rPr>
          <w:lang w:val="ca-ES"/>
        </w:rPr>
        <w:t>información</w:t>
      </w:r>
      <w:proofErr w:type="spellEnd"/>
      <w:r>
        <w:rPr>
          <w:lang w:val="ca-ES"/>
        </w:rPr>
        <w:t xml:space="preserve"> y </w:t>
      </w:r>
      <w:proofErr w:type="spellStart"/>
      <w:r>
        <w:rPr>
          <w:lang w:val="ca-ES"/>
        </w:rPr>
        <w:t>sentido</w:t>
      </w:r>
      <w:proofErr w:type="spellEnd"/>
      <w:r>
        <w:rPr>
          <w:lang w:val="ca-ES"/>
        </w:rPr>
        <w:t xml:space="preserve"> </w:t>
      </w:r>
      <w:proofErr w:type="spellStart"/>
      <w:r>
        <w:rPr>
          <w:lang w:val="ca-ES"/>
        </w:rPr>
        <w:t>relevantes</w:t>
      </w:r>
      <w:proofErr w:type="spellEnd"/>
      <w:r>
        <w:rPr>
          <w:lang w:val="ca-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35B4B"/>
    <w:multiLevelType w:val="hybridMultilevel"/>
    <w:tmpl w:val="409C02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F1A"/>
    <w:rsid w:val="000018AE"/>
    <w:rsid w:val="00037948"/>
    <w:rsid w:val="00040CF6"/>
    <w:rsid w:val="000D1C5C"/>
    <w:rsid w:val="0019001F"/>
    <w:rsid w:val="00192685"/>
    <w:rsid w:val="001E2A05"/>
    <w:rsid w:val="00221AFF"/>
    <w:rsid w:val="00233F48"/>
    <w:rsid w:val="002E0F1A"/>
    <w:rsid w:val="00342842"/>
    <w:rsid w:val="00351182"/>
    <w:rsid w:val="00383FF9"/>
    <w:rsid w:val="003F50F6"/>
    <w:rsid w:val="00460A72"/>
    <w:rsid w:val="00474792"/>
    <w:rsid w:val="00476B1C"/>
    <w:rsid w:val="00655EEA"/>
    <w:rsid w:val="006C1A5C"/>
    <w:rsid w:val="007A39C5"/>
    <w:rsid w:val="007F4DBF"/>
    <w:rsid w:val="007F649B"/>
    <w:rsid w:val="008520D6"/>
    <w:rsid w:val="00861431"/>
    <w:rsid w:val="0088363F"/>
    <w:rsid w:val="00893B8E"/>
    <w:rsid w:val="008E07D7"/>
    <w:rsid w:val="0093397C"/>
    <w:rsid w:val="0093519F"/>
    <w:rsid w:val="00990FF9"/>
    <w:rsid w:val="009C502F"/>
    <w:rsid w:val="009F5BB3"/>
    <w:rsid w:val="00A757EE"/>
    <w:rsid w:val="00B32E1E"/>
    <w:rsid w:val="00BA5291"/>
    <w:rsid w:val="00BB4412"/>
    <w:rsid w:val="00C57C51"/>
    <w:rsid w:val="00D15A65"/>
    <w:rsid w:val="00D95CC1"/>
    <w:rsid w:val="00E370D9"/>
    <w:rsid w:val="00E719AE"/>
    <w:rsid w:val="00E81712"/>
    <w:rsid w:val="00E9057D"/>
    <w:rsid w:val="00EE0AEA"/>
    <w:rsid w:val="00F01EDC"/>
    <w:rsid w:val="00F16F25"/>
    <w:rsid w:val="00F739B8"/>
    <w:rsid w:val="00F759AA"/>
    <w:rsid w:val="00FC207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notaapeudepgina">
    <w:name w:val="footnote text"/>
    <w:basedOn w:val="Normal"/>
    <w:link w:val="TextdenotaapeudepginaCar"/>
    <w:uiPriority w:val="99"/>
    <w:semiHidden/>
    <w:unhideWhenUsed/>
    <w:rsid w:val="001E2A05"/>
    <w:pPr>
      <w:spacing w:after="0" w:line="240" w:lineRule="auto"/>
    </w:pPr>
    <w:rPr>
      <w:sz w:val="20"/>
      <w:szCs w:val="20"/>
    </w:rPr>
  </w:style>
  <w:style w:type="character" w:customStyle="1" w:styleId="TextdenotaapeudepginaCar">
    <w:name w:val="Text de nota a peu de pàgina Car"/>
    <w:basedOn w:val="Tipusdelletraperdefectedelpargraf"/>
    <w:link w:val="Textdenotaapeudepgina"/>
    <w:uiPriority w:val="99"/>
    <w:semiHidden/>
    <w:rsid w:val="001E2A05"/>
    <w:rPr>
      <w:sz w:val="20"/>
      <w:szCs w:val="20"/>
      <w:lang w:val="es-ES"/>
    </w:rPr>
  </w:style>
  <w:style w:type="character" w:styleId="Refernciadenotaapeudepgina">
    <w:name w:val="footnote reference"/>
    <w:basedOn w:val="Tipusdelletraperdefectedelpargraf"/>
    <w:uiPriority w:val="99"/>
    <w:semiHidden/>
    <w:unhideWhenUsed/>
    <w:rsid w:val="001E2A05"/>
    <w:rPr>
      <w:vertAlign w:val="superscript"/>
    </w:rPr>
  </w:style>
  <w:style w:type="paragraph" w:styleId="Pargrafdellista">
    <w:name w:val="List Paragraph"/>
    <w:basedOn w:val="Normal"/>
    <w:uiPriority w:val="34"/>
    <w:qFormat/>
    <w:rsid w:val="00E81712"/>
    <w:pPr>
      <w:ind w:left="720"/>
      <w:contextualSpacing/>
    </w:pPr>
  </w:style>
  <w:style w:type="paragraph" w:styleId="Capalera">
    <w:name w:val="header"/>
    <w:basedOn w:val="Normal"/>
    <w:link w:val="CapaleraCar"/>
    <w:uiPriority w:val="99"/>
    <w:unhideWhenUsed/>
    <w:rsid w:val="00FC207D"/>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FC207D"/>
    <w:rPr>
      <w:lang w:val="es-ES"/>
    </w:rPr>
  </w:style>
  <w:style w:type="paragraph" w:styleId="Peu">
    <w:name w:val="footer"/>
    <w:basedOn w:val="Normal"/>
    <w:link w:val="PeuCar"/>
    <w:uiPriority w:val="99"/>
    <w:unhideWhenUsed/>
    <w:rsid w:val="00FC207D"/>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FC207D"/>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notaapeudepgina">
    <w:name w:val="footnote text"/>
    <w:basedOn w:val="Normal"/>
    <w:link w:val="TextdenotaapeudepginaCar"/>
    <w:uiPriority w:val="99"/>
    <w:semiHidden/>
    <w:unhideWhenUsed/>
    <w:rsid w:val="001E2A05"/>
    <w:pPr>
      <w:spacing w:after="0" w:line="240" w:lineRule="auto"/>
    </w:pPr>
    <w:rPr>
      <w:sz w:val="20"/>
      <w:szCs w:val="20"/>
    </w:rPr>
  </w:style>
  <w:style w:type="character" w:customStyle="1" w:styleId="TextdenotaapeudepginaCar">
    <w:name w:val="Text de nota a peu de pàgina Car"/>
    <w:basedOn w:val="Tipusdelletraperdefectedelpargraf"/>
    <w:link w:val="Textdenotaapeudepgina"/>
    <w:uiPriority w:val="99"/>
    <w:semiHidden/>
    <w:rsid w:val="001E2A05"/>
    <w:rPr>
      <w:sz w:val="20"/>
      <w:szCs w:val="20"/>
      <w:lang w:val="es-ES"/>
    </w:rPr>
  </w:style>
  <w:style w:type="character" w:styleId="Refernciadenotaapeudepgina">
    <w:name w:val="footnote reference"/>
    <w:basedOn w:val="Tipusdelletraperdefectedelpargraf"/>
    <w:uiPriority w:val="99"/>
    <w:semiHidden/>
    <w:unhideWhenUsed/>
    <w:rsid w:val="001E2A05"/>
    <w:rPr>
      <w:vertAlign w:val="superscript"/>
    </w:rPr>
  </w:style>
  <w:style w:type="paragraph" w:styleId="Pargrafdellista">
    <w:name w:val="List Paragraph"/>
    <w:basedOn w:val="Normal"/>
    <w:uiPriority w:val="34"/>
    <w:qFormat/>
    <w:rsid w:val="00E81712"/>
    <w:pPr>
      <w:ind w:left="720"/>
      <w:contextualSpacing/>
    </w:pPr>
  </w:style>
  <w:style w:type="paragraph" w:styleId="Capalera">
    <w:name w:val="header"/>
    <w:basedOn w:val="Normal"/>
    <w:link w:val="CapaleraCar"/>
    <w:uiPriority w:val="99"/>
    <w:unhideWhenUsed/>
    <w:rsid w:val="00FC207D"/>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FC207D"/>
    <w:rPr>
      <w:lang w:val="es-ES"/>
    </w:rPr>
  </w:style>
  <w:style w:type="paragraph" w:styleId="Peu">
    <w:name w:val="footer"/>
    <w:basedOn w:val="Normal"/>
    <w:link w:val="PeuCar"/>
    <w:uiPriority w:val="99"/>
    <w:unhideWhenUsed/>
    <w:rsid w:val="00FC207D"/>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FC207D"/>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7E5FE-90F4-4B4C-A974-CD8BB2C2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3885</Words>
  <Characters>22150</Characters>
  <Application>Microsoft Office Word</Application>
  <DocSecurity>0</DocSecurity>
  <Lines>184</Lines>
  <Paragraphs>51</Paragraphs>
  <ScaleCrop>false</ScaleCrop>
  <HeadingPairs>
    <vt:vector size="2" baseType="variant">
      <vt:variant>
        <vt:lpstr>Títol</vt:lpstr>
      </vt:variant>
      <vt:variant>
        <vt:i4>1</vt:i4>
      </vt:variant>
    </vt:vector>
  </HeadingPairs>
  <TitlesOfParts>
    <vt:vector size="1" baseType="lpstr">
      <vt:lpstr/>
    </vt:vector>
  </TitlesOfParts>
  <Company>Diputació de Barcelona</Company>
  <LinksUpToDate>false</LinksUpToDate>
  <CharactersWithSpaces>25984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garciamed</dc:creator>
  <cp:lastModifiedBy>garciamed</cp:lastModifiedBy>
  <cp:revision>2</cp:revision>
  <dcterms:created xsi:type="dcterms:W3CDTF">2015-05-22T14:01:00Z</dcterms:created>
  <dcterms:modified xsi:type="dcterms:W3CDTF">2015-05-22T14:01:00Z</dcterms:modified>
</cp:coreProperties>
</file>