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9C611" w14:textId="0517D9F3" w:rsidR="00742124" w:rsidRDefault="00742124" w:rsidP="0005107D"/>
    <w:p w14:paraId="7F10EF27" w14:textId="77777777" w:rsidR="002729B6" w:rsidRDefault="002729B6" w:rsidP="0005107D"/>
    <w:p w14:paraId="6D7898E2" w14:textId="77777777" w:rsidR="00925ED0" w:rsidRDefault="00942775" w:rsidP="00925ED0">
      <w:pPr>
        <w:tabs>
          <w:tab w:val="clear" w:pos="567"/>
          <w:tab w:val="clear" w:pos="1134"/>
          <w:tab w:val="clear" w:pos="1701"/>
          <w:tab w:val="clear" w:pos="2268"/>
          <w:tab w:val="clear" w:pos="2835"/>
          <w:tab w:val="clear" w:pos="3402"/>
          <w:tab w:val="clear" w:pos="3969"/>
        </w:tabs>
        <w:spacing w:after="0" w:line="240" w:lineRule="auto"/>
        <w:jc w:val="left"/>
        <w:rPr>
          <w:b/>
          <w:sz w:val="28"/>
          <w:szCs w:val="28"/>
        </w:rPr>
      </w:pPr>
      <w:r w:rsidRPr="00942775">
        <w:rPr>
          <w:b/>
          <w:sz w:val="28"/>
          <w:szCs w:val="28"/>
        </w:rPr>
        <w:t>EL AUTOCONOCIMIENTO Y LA NADA</w:t>
      </w:r>
      <w:r>
        <w:rPr>
          <w:b/>
          <w:sz w:val="28"/>
          <w:szCs w:val="28"/>
        </w:rPr>
        <w:t>:</w:t>
      </w:r>
    </w:p>
    <w:p w14:paraId="0B90525F" w14:textId="36D6E76A" w:rsidR="00A12B3A" w:rsidRPr="00026857" w:rsidRDefault="00942775" w:rsidP="00AB7608">
      <w:pPr>
        <w:tabs>
          <w:tab w:val="clear" w:pos="567"/>
          <w:tab w:val="clear" w:pos="1134"/>
          <w:tab w:val="clear" w:pos="1701"/>
          <w:tab w:val="clear" w:pos="2268"/>
          <w:tab w:val="clear" w:pos="2835"/>
          <w:tab w:val="clear" w:pos="3402"/>
          <w:tab w:val="clear" w:pos="3969"/>
        </w:tabs>
        <w:spacing w:line="240" w:lineRule="auto"/>
        <w:jc w:val="left"/>
        <w:rPr>
          <w:b/>
          <w:sz w:val="28"/>
          <w:szCs w:val="28"/>
        </w:rPr>
      </w:pPr>
      <w:r w:rsidRPr="00942775">
        <w:rPr>
          <w:b/>
          <w:sz w:val="28"/>
          <w:szCs w:val="28"/>
        </w:rPr>
        <w:t>MÁS ALLÁ DE LA INVESTIGACIÓN SOCIAL</w:t>
      </w:r>
    </w:p>
    <w:p w14:paraId="3AB4B1F9" w14:textId="7A1114DB" w:rsidR="00A12B3A" w:rsidRPr="00467ECB" w:rsidRDefault="00467ECB" w:rsidP="00AB7608">
      <w:pPr>
        <w:tabs>
          <w:tab w:val="clear" w:pos="567"/>
          <w:tab w:val="clear" w:pos="1134"/>
          <w:tab w:val="clear" w:pos="1701"/>
          <w:tab w:val="clear" w:pos="2268"/>
          <w:tab w:val="clear" w:pos="2835"/>
          <w:tab w:val="clear" w:pos="3402"/>
          <w:tab w:val="clear" w:pos="3969"/>
        </w:tabs>
        <w:spacing w:after="0" w:line="240" w:lineRule="auto"/>
        <w:jc w:val="left"/>
        <w:rPr>
          <w:b/>
          <w:i/>
          <w:sz w:val="28"/>
          <w:szCs w:val="28"/>
          <w:lang w:val="en-US"/>
        </w:rPr>
      </w:pPr>
      <w:r w:rsidRPr="00467ECB">
        <w:rPr>
          <w:b/>
          <w:i/>
          <w:sz w:val="28"/>
          <w:szCs w:val="28"/>
          <w:lang w:val="en-US"/>
        </w:rPr>
        <w:t>Self-</w:t>
      </w:r>
      <w:r w:rsidRPr="00467ECB">
        <w:rPr>
          <w:b/>
          <w:i/>
          <w:sz w:val="28"/>
          <w:szCs w:val="28"/>
          <w:lang w:val="en-US"/>
        </w:rPr>
        <w:t xml:space="preserve">Knowledge </w:t>
      </w:r>
      <w:r w:rsidRPr="00467ECB">
        <w:rPr>
          <w:b/>
          <w:i/>
          <w:sz w:val="28"/>
          <w:szCs w:val="28"/>
          <w:lang w:val="en-US"/>
        </w:rPr>
        <w:t xml:space="preserve">and Nothingness: Beyond </w:t>
      </w:r>
      <w:r w:rsidRPr="00467ECB">
        <w:rPr>
          <w:b/>
          <w:i/>
          <w:sz w:val="28"/>
          <w:szCs w:val="28"/>
          <w:lang w:val="en-US"/>
        </w:rPr>
        <w:t>Social Research</w:t>
      </w:r>
    </w:p>
    <w:p w14:paraId="411C5E6C" w14:textId="48860E4A" w:rsidR="00EF3D6A" w:rsidRPr="00467ECB" w:rsidRDefault="00467ECB" w:rsidP="0018098D">
      <w:pPr>
        <w:tabs>
          <w:tab w:val="clear" w:pos="567"/>
          <w:tab w:val="clear" w:pos="1134"/>
          <w:tab w:val="clear" w:pos="1701"/>
          <w:tab w:val="clear" w:pos="2268"/>
          <w:tab w:val="clear" w:pos="2835"/>
          <w:tab w:val="clear" w:pos="3402"/>
          <w:tab w:val="clear" w:pos="3969"/>
        </w:tabs>
        <w:spacing w:before="600" w:after="120"/>
        <w:jc w:val="right"/>
        <w:rPr>
          <w:b/>
          <w:sz w:val="28"/>
        </w:rPr>
      </w:pPr>
      <w:r w:rsidRPr="00467ECB">
        <w:rPr>
          <w:b/>
          <w:sz w:val="28"/>
        </w:rPr>
        <w:t xml:space="preserve">José Ángel </w:t>
      </w:r>
      <w:proofErr w:type="spellStart"/>
      <w:r w:rsidRPr="00467ECB">
        <w:rPr>
          <w:b/>
          <w:sz w:val="28"/>
        </w:rPr>
        <w:t>Bergua</w:t>
      </w:r>
      <w:proofErr w:type="spellEnd"/>
      <w:r w:rsidRPr="00467ECB">
        <w:rPr>
          <w:b/>
          <w:sz w:val="28"/>
        </w:rPr>
        <w:t xml:space="preserve"> A</w:t>
      </w:r>
      <w:r>
        <w:rPr>
          <w:b/>
          <w:sz w:val="28"/>
        </w:rPr>
        <w:t>mores</w:t>
      </w:r>
    </w:p>
    <w:p w14:paraId="785F1B37" w14:textId="22E87F25" w:rsidR="00EF3D6A" w:rsidRDefault="002729B6" w:rsidP="0005107D">
      <w:pPr>
        <w:tabs>
          <w:tab w:val="clear" w:pos="567"/>
          <w:tab w:val="clear" w:pos="1134"/>
          <w:tab w:val="clear" w:pos="1701"/>
          <w:tab w:val="clear" w:pos="2268"/>
          <w:tab w:val="clear" w:pos="2835"/>
          <w:tab w:val="clear" w:pos="3402"/>
          <w:tab w:val="clear" w:pos="3969"/>
        </w:tabs>
        <w:spacing w:after="0"/>
        <w:jc w:val="right"/>
      </w:pPr>
      <w:r>
        <w:t xml:space="preserve">Universidad </w:t>
      </w:r>
      <w:r w:rsidR="00467ECB">
        <w:t>de Zaragoza</w:t>
      </w:r>
    </w:p>
    <w:p w14:paraId="25E58BF5" w14:textId="2946FD14" w:rsidR="002729B6" w:rsidRDefault="00D951C2" w:rsidP="0005107D">
      <w:pPr>
        <w:tabs>
          <w:tab w:val="clear" w:pos="567"/>
          <w:tab w:val="clear" w:pos="1134"/>
          <w:tab w:val="clear" w:pos="1701"/>
          <w:tab w:val="clear" w:pos="2268"/>
          <w:tab w:val="clear" w:pos="2835"/>
          <w:tab w:val="clear" w:pos="3402"/>
          <w:tab w:val="clear" w:pos="3969"/>
        </w:tabs>
        <w:spacing w:after="0"/>
        <w:jc w:val="right"/>
      </w:pPr>
      <w:proofErr w:type="spellStart"/>
      <w:r w:rsidRPr="00D951C2">
        <w:t>emaill</w:t>
      </w:r>
      <w:proofErr w:type="spellEnd"/>
      <w:r w:rsidR="000B2D27">
        <w:t xml:space="preserve"> </w:t>
      </w:r>
    </w:p>
    <w:p w14:paraId="73A3FFD8" w14:textId="77777777" w:rsidR="00EF3D6A" w:rsidRDefault="00EF3D6A" w:rsidP="0005107D"/>
    <w:p w14:paraId="526DD1EE" w14:textId="77777777" w:rsidR="00925ED0" w:rsidRDefault="00925ED0" w:rsidP="0005107D"/>
    <w:p w14:paraId="69CDC908" w14:textId="77777777" w:rsidR="00925ED0" w:rsidRDefault="00925ED0" w:rsidP="0005107D"/>
    <w:p w14:paraId="759AECD7" w14:textId="77777777" w:rsidR="00EF3D6A" w:rsidRDefault="00EF3D6A" w:rsidP="0005107D"/>
    <w:p w14:paraId="537CD92F" w14:textId="77777777" w:rsidR="00EF3D6A" w:rsidRPr="00026857" w:rsidRDefault="00EF3D6A" w:rsidP="00931C6B">
      <w:pPr>
        <w:pStyle w:val="Resumen"/>
        <w:spacing w:line="280" w:lineRule="exact"/>
        <w:rPr>
          <w:b/>
        </w:rPr>
      </w:pPr>
      <w:r w:rsidRPr="00026857">
        <w:rPr>
          <w:b/>
        </w:rPr>
        <w:t>Resumen:</w:t>
      </w:r>
    </w:p>
    <w:p w14:paraId="77A4BB42" w14:textId="3FEA6434" w:rsidR="00EF3D6A" w:rsidRDefault="00942775" w:rsidP="00D951C2">
      <w:pPr>
        <w:pStyle w:val="Resumen"/>
        <w:spacing w:line="280" w:lineRule="exact"/>
      </w:pPr>
      <w:r w:rsidRPr="00942775">
        <w:t>El artículo propone un acceso a lo imaginario, un componente fundamental de la realidad sutil o espiritual. Para ello es necesario alejarse de los métodos de investigación clásicos, sean cualitativos o no, que forman parte del orden social instituido, el cual tiene como característica principal ignorar que no sabe. Partiendo del reconocimiento de esta ignorancia se propone desembarcar en el ámbito de influencia de la sabiduría, ocupado por el conocimiento inconsciente de la creatividad (no sabe que sabe) y la conciencia plena de la sabiduría propiamente dicha (sabe que sabe). Para acceder a este segundo polo, en lugar de la investigación social, proyectada sobre objetos, se trata de que el sujeto se inicie en el autoconocimiento, pues la realidad espiritual, en la que se incluye lo imaginario, resulta más accesible de este modo, ya que atraviesa por igual a los sujetos y a los objetos.</w:t>
      </w:r>
    </w:p>
    <w:p w14:paraId="05B0D55B" w14:textId="4238F9E2" w:rsidR="00EF3D6A" w:rsidRPr="00942775" w:rsidRDefault="00EF3D6A" w:rsidP="00931C6B">
      <w:pPr>
        <w:pStyle w:val="Resumen"/>
        <w:spacing w:line="280" w:lineRule="exact"/>
        <w:rPr>
          <w:bCs/>
        </w:rPr>
      </w:pPr>
      <w:r w:rsidRPr="00DD66D1">
        <w:rPr>
          <w:b/>
        </w:rPr>
        <w:t>Palabras clave:</w:t>
      </w:r>
      <w:r w:rsidR="00DD66D1" w:rsidRPr="00DD66D1">
        <w:rPr>
          <w:b/>
        </w:rPr>
        <w:t xml:space="preserve"> </w:t>
      </w:r>
      <w:r w:rsidR="00942775" w:rsidRPr="00942775">
        <w:rPr>
          <w:bCs/>
        </w:rPr>
        <w:t>Ignorancia, Creatividad, Sabiduría, Imaginario, Antroposofía</w:t>
      </w:r>
      <w:r w:rsidR="00942775">
        <w:rPr>
          <w:bCs/>
        </w:rPr>
        <w:t>.</w:t>
      </w:r>
    </w:p>
    <w:p w14:paraId="6BF5B9A1" w14:textId="0512EDC9" w:rsidR="00EF3D6A" w:rsidRPr="000B2D27" w:rsidRDefault="00EF3D6A" w:rsidP="000B2D27">
      <w:pPr>
        <w:pStyle w:val="Resumen"/>
        <w:spacing w:before="360" w:line="280" w:lineRule="exact"/>
        <w:rPr>
          <w:b/>
          <w:lang w:val="en-US"/>
        </w:rPr>
      </w:pPr>
      <w:r w:rsidRPr="000B2D27">
        <w:rPr>
          <w:b/>
          <w:lang w:val="en-US"/>
        </w:rPr>
        <w:t>Abstract:</w:t>
      </w:r>
    </w:p>
    <w:p w14:paraId="4CDF50D2" w14:textId="3E4CE4C3" w:rsidR="00EF3D6A" w:rsidRPr="000B2D27" w:rsidRDefault="00942775" w:rsidP="000B2D27">
      <w:pPr>
        <w:pStyle w:val="Resumen"/>
        <w:spacing w:line="280" w:lineRule="exact"/>
        <w:rPr>
          <w:lang w:val="en-US"/>
        </w:rPr>
      </w:pPr>
      <w:r w:rsidRPr="00942775">
        <w:rPr>
          <w:lang w:val="en-US"/>
        </w:rPr>
        <w:t xml:space="preserve">The article proposes </w:t>
      </w:r>
      <w:proofErr w:type="gramStart"/>
      <w:r w:rsidRPr="00942775">
        <w:rPr>
          <w:lang w:val="en-US"/>
        </w:rPr>
        <w:t>an access</w:t>
      </w:r>
      <w:proofErr w:type="gramEnd"/>
      <w:r w:rsidRPr="00942775">
        <w:rPr>
          <w:lang w:val="en-US"/>
        </w:rPr>
        <w:t xml:space="preserve"> to the imaginary, a fundamental component of subtle or spiritual reality. For this, it is necessary to move away from the classic research methods, whether qualitative or not, which are part of the established social order, whose main characteristic is to ignore that you do not know. Starting from the recognition of this ignorance, he proposes to land in the sphere of influence of wisdom, occupied by the unconscious knowledge of creativity (he does not know that he knows) and the full consciousness of wisdom itself (he knows </w:t>
      </w:r>
      <w:proofErr w:type="gramStart"/>
      <w:r w:rsidRPr="00942775">
        <w:rPr>
          <w:lang w:val="en-US"/>
        </w:rPr>
        <w:t>that</w:t>
      </w:r>
      <w:proofErr w:type="gramEnd"/>
      <w:r w:rsidRPr="00942775">
        <w:rPr>
          <w:lang w:val="en-US"/>
        </w:rPr>
        <w:t xml:space="preserve"> he knows). </w:t>
      </w:r>
      <w:proofErr w:type="gramStart"/>
      <w:r w:rsidRPr="00942775">
        <w:rPr>
          <w:lang w:val="en-US"/>
        </w:rPr>
        <w:t>In order to</w:t>
      </w:r>
      <w:proofErr w:type="gramEnd"/>
      <w:r w:rsidRPr="00942775">
        <w:rPr>
          <w:lang w:val="en-US"/>
        </w:rPr>
        <w:t xml:space="preserve"> </w:t>
      </w:r>
      <w:r w:rsidRPr="00942775">
        <w:rPr>
          <w:lang w:val="en-US"/>
        </w:rPr>
        <w:lastRenderedPageBreak/>
        <w:t>access this second pole, instead of social research, projected on objects, it is a matter of initiating the subject in self-knowledge, since spiritual reality, in which the imaginary is included, is more accessible in this way, since it crosses subjects and objects alike.</w:t>
      </w:r>
    </w:p>
    <w:p w14:paraId="2E2C6188" w14:textId="1F3761BD" w:rsidR="00EF3D6A" w:rsidRPr="00942775" w:rsidRDefault="00EF3D6A" w:rsidP="00931C6B">
      <w:pPr>
        <w:pStyle w:val="Resumen"/>
        <w:spacing w:line="280" w:lineRule="exact"/>
        <w:rPr>
          <w:b/>
          <w:lang w:val="en-US"/>
        </w:rPr>
      </w:pPr>
      <w:r w:rsidRPr="00942775">
        <w:rPr>
          <w:b/>
          <w:lang w:val="en-US"/>
        </w:rPr>
        <w:t xml:space="preserve">Key </w:t>
      </w:r>
      <w:proofErr w:type="gramStart"/>
      <w:r w:rsidRPr="00942775">
        <w:rPr>
          <w:b/>
          <w:lang w:val="en-US"/>
        </w:rPr>
        <w:t>words:</w:t>
      </w:r>
      <w:r w:rsidR="00B47FA7" w:rsidRPr="00942775">
        <w:rPr>
          <w:bCs/>
          <w:lang w:val="en-US"/>
        </w:rPr>
        <w:t>.</w:t>
      </w:r>
      <w:proofErr w:type="gramEnd"/>
      <w:r w:rsidR="00942775" w:rsidRPr="00942775">
        <w:rPr>
          <w:lang w:val="en-US"/>
        </w:rPr>
        <w:t xml:space="preserve"> </w:t>
      </w:r>
      <w:r w:rsidR="00942775" w:rsidRPr="00942775">
        <w:rPr>
          <w:bCs/>
          <w:lang w:val="en-US"/>
        </w:rPr>
        <w:t xml:space="preserve">Ignorance, Creativity, Wisdom, Soul, </w:t>
      </w:r>
      <w:proofErr w:type="spellStart"/>
      <w:r w:rsidR="00942775" w:rsidRPr="00942775">
        <w:rPr>
          <w:bCs/>
          <w:lang w:val="en-US"/>
        </w:rPr>
        <w:t>Antroposophy</w:t>
      </w:r>
      <w:proofErr w:type="spellEnd"/>
      <w:r w:rsidR="00942775">
        <w:rPr>
          <w:bCs/>
          <w:lang w:val="en-US"/>
        </w:rPr>
        <w:t>.</w:t>
      </w:r>
    </w:p>
    <w:p w14:paraId="622DF260"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rPr>
          <w:rFonts w:ascii="Calibri Light" w:hAnsi="Calibri Light" w:cs="Calibri Light"/>
          <w:b/>
          <w:bCs/>
          <w:lang w:val="en-US" w:eastAsia="es-ES_tradnl"/>
        </w:rPr>
      </w:pPr>
    </w:p>
    <w:p w14:paraId="17B8255E" w14:textId="77777777" w:rsidR="003E634E" w:rsidRDefault="003E634E" w:rsidP="00925ED0">
      <w:pPr>
        <w:rPr>
          <w:lang w:val="en-US" w:eastAsia="es-ES_tradnl"/>
        </w:rPr>
      </w:pPr>
    </w:p>
    <w:p w14:paraId="39D63904" w14:textId="77777777" w:rsidR="00925ED0" w:rsidRDefault="00925ED0" w:rsidP="00925ED0">
      <w:pPr>
        <w:rPr>
          <w:lang w:val="en-US" w:eastAsia="es-ES_tradnl"/>
        </w:rPr>
      </w:pPr>
    </w:p>
    <w:p w14:paraId="07854937" w14:textId="77777777" w:rsidR="00925ED0" w:rsidRDefault="00925ED0" w:rsidP="00925ED0">
      <w:pPr>
        <w:rPr>
          <w:lang w:val="en-US" w:eastAsia="es-ES_tradnl"/>
        </w:rPr>
      </w:pPr>
    </w:p>
    <w:p w14:paraId="50C0D28F" w14:textId="77777777" w:rsidR="00925ED0" w:rsidRPr="003E634E" w:rsidRDefault="00925ED0" w:rsidP="00925ED0">
      <w:pPr>
        <w:rPr>
          <w:lang w:val="en-US" w:eastAsia="es-ES_tradnl"/>
        </w:rPr>
      </w:pPr>
    </w:p>
    <w:p w14:paraId="0E7E4E7C" w14:textId="77777777" w:rsidR="003E634E" w:rsidRPr="007122AE" w:rsidRDefault="003E634E" w:rsidP="007122AE">
      <w:pPr>
        <w:pStyle w:val="CITA2"/>
        <w:spacing w:after="0"/>
        <w:jc w:val="right"/>
        <w:rPr>
          <w:i/>
          <w:iCs/>
          <w:lang w:eastAsia="es-ES_tradnl"/>
        </w:rPr>
      </w:pPr>
      <w:r w:rsidRPr="007122AE">
        <w:rPr>
          <w:i/>
          <w:iCs/>
          <w:lang w:eastAsia="es-ES_tradnl"/>
        </w:rPr>
        <w:t>“No somos seres humanos con experiencias espirituales,</w:t>
      </w:r>
    </w:p>
    <w:p w14:paraId="6C7C5186" w14:textId="37CE7490" w:rsidR="003E634E" w:rsidRPr="003E634E" w:rsidRDefault="003E634E" w:rsidP="007122AE">
      <w:pPr>
        <w:pStyle w:val="CITA2"/>
        <w:spacing w:after="0"/>
        <w:jc w:val="right"/>
        <w:rPr>
          <w:i/>
          <w:iCs/>
          <w:lang w:eastAsia="es-ES_tradnl"/>
        </w:rPr>
      </w:pPr>
      <w:r w:rsidRPr="007122AE">
        <w:rPr>
          <w:i/>
          <w:iCs/>
          <w:lang w:eastAsia="es-ES_tradnl"/>
        </w:rPr>
        <w:t>sino seres espirituales con experiencias humanas”</w:t>
      </w:r>
    </w:p>
    <w:p w14:paraId="78506675" w14:textId="77777777" w:rsidR="003E634E" w:rsidRPr="003E634E" w:rsidRDefault="003E634E" w:rsidP="007122AE">
      <w:pPr>
        <w:pStyle w:val="Cita"/>
        <w:spacing w:before="80"/>
        <w:jc w:val="right"/>
        <w:rPr>
          <w:lang w:eastAsia="es-ES_tradnl"/>
        </w:rPr>
      </w:pPr>
      <w:r w:rsidRPr="003E634E">
        <w:rPr>
          <w:lang w:eastAsia="es-ES_tradnl"/>
        </w:rPr>
        <w:t>Teilhard De Chardin</w:t>
      </w:r>
    </w:p>
    <w:p w14:paraId="3F777C2F" w14:textId="77777777" w:rsidR="003E634E" w:rsidRPr="003E634E" w:rsidRDefault="003E634E" w:rsidP="007122AE">
      <w:pPr>
        <w:rPr>
          <w:lang w:eastAsia="es-ES_tradnl"/>
        </w:rPr>
      </w:pPr>
    </w:p>
    <w:p w14:paraId="65E3DD48" w14:textId="77777777" w:rsidR="003E634E" w:rsidRPr="003E634E" w:rsidRDefault="003E634E" w:rsidP="007122AE">
      <w:pPr>
        <w:pStyle w:val="Ttulo1"/>
        <w:rPr>
          <w:lang w:eastAsia="es-ES_tradnl"/>
        </w:rPr>
      </w:pPr>
      <w:r w:rsidRPr="003E634E">
        <w:rPr>
          <w:lang w:eastAsia="es-ES_tradnl"/>
        </w:rPr>
        <w:t>Introducción</w:t>
      </w:r>
    </w:p>
    <w:p w14:paraId="71ACF48F" w14:textId="77777777" w:rsidR="003E634E" w:rsidRPr="003E634E" w:rsidRDefault="003E634E" w:rsidP="00925ED0">
      <w:pPr>
        <w:rPr>
          <w:lang w:eastAsia="es-ES_tradnl"/>
        </w:rPr>
      </w:pPr>
      <w:r w:rsidRPr="003E634E">
        <w:rPr>
          <w:lang w:eastAsia="es-ES_tradnl"/>
        </w:rPr>
        <w:t xml:space="preserve">Hay dos clases de conocimiento. Uno proporcionado por el </w:t>
      </w:r>
      <w:r w:rsidRPr="003E634E">
        <w:rPr>
          <w:i/>
          <w:lang w:eastAsia="es-ES_tradnl"/>
        </w:rPr>
        <w:t>logos</w:t>
      </w:r>
      <w:r w:rsidRPr="003E634E">
        <w:rPr>
          <w:lang w:eastAsia="es-ES_tradnl"/>
        </w:rPr>
        <w:t xml:space="preserve">, dominante en la civilización occidental desde su aparición en Grecia, y otro imperecedero relacionado con </w:t>
      </w:r>
      <w:r w:rsidRPr="003E634E">
        <w:rPr>
          <w:i/>
          <w:lang w:eastAsia="es-ES_tradnl"/>
        </w:rPr>
        <w:t>Sofía,</w:t>
      </w:r>
      <w:r w:rsidRPr="003E634E">
        <w:rPr>
          <w:lang w:eastAsia="es-ES_tradnl"/>
        </w:rPr>
        <w:t xml:space="preserve"> la sabiduría. Al parecer, Platón sugirió apostar por la filosofía, dejando de lado la sabiduría, ya que, en su opinión, esta sólo estaba al alcance de los dioses y aquella sólo podía permitirse admirarla </w:t>
      </w:r>
      <w:r w:rsidRPr="003E634E">
        <w:rPr>
          <w:i/>
          <w:lang w:eastAsia="es-ES_tradnl"/>
        </w:rPr>
        <w:t>(filo-</w:t>
      </w:r>
      <w:proofErr w:type="spellStart"/>
      <w:r w:rsidRPr="003E634E">
        <w:rPr>
          <w:i/>
          <w:lang w:eastAsia="es-ES_tradnl"/>
        </w:rPr>
        <w:t>sofia</w:t>
      </w:r>
      <w:proofErr w:type="spellEnd"/>
      <w:r w:rsidRPr="003E634E">
        <w:rPr>
          <w:i/>
          <w:lang w:eastAsia="es-ES_tradnl"/>
        </w:rPr>
        <w:t xml:space="preserve">: </w:t>
      </w:r>
      <w:r w:rsidRPr="003E634E">
        <w:rPr>
          <w:lang w:eastAsia="es-ES_tradnl"/>
        </w:rPr>
        <w:t>amor a la sabiduría) (</w:t>
      </w:r>
      <w:proofErr w:type="spellStart"/>
      <w:r w:rsidRPr="003E634E">
        <w:rPr>
          <w:lang w:eastAsia="es-ES_tradnl"/>
        </w:rPr>
        <w:t>Jullien</w:t>
      </w:r>
      <w:proofErr w:type="spellEnd"/>
      <w:r w:rsidRPr="003E634E">
        <w:rPr>
          <w:lang w:eastAsia="es-ES_tradnl"/>
        </w:rPr>
        <w:t xml:space="preserve">, 2001: 33). Sin embargo, la sabiduría no es en absoluto (solo) un atributo de los dioses, pues en Grecia hubo siete personajes calificados como sabios (todos ellos, por cierto, con algún tipo de responsabilidad política), así que cuando Platón, por la razón que fuera, encumbró la filosofía, también sacrificó la sabiduría, aventura en la que embarcó al orden social que en Occidente se ha ido institucionalizando. En efecto, siglos después, la ciencia se levantó sobre los fundamentos intelectuales legados por el </w:t>
      </w:r>
      <w:r w:rsidRPr="003E634E">
        <w:rPr>
          <w:i/>
          <w:lang w:eastAsia="es-ES_tradnl"/>
        </w:rPr>
        <w:t>logos</w:t>
      </w:r>
      <w:r w:rsidRPr="003E634E">
        <w:rPr>
          <w:lang w:eastAsia="es-ES_tradnl"/>
        </w:rPr>
        <w:t xml:space="preserve"> y contribuyó a alumbrar, en alianza con el capitalismo, distintas y sucesivas modalidades de tecnologías que se han ido convirtiendo en una de las piedras angulares del orden que Occidente, además de instituir para sí, ha exportado al resto del mundo. Con la llegada de las ciencias sociales, también estas pasaron a formar parte del modo de </w:t>
      </w:r>
      <w:proofErr w:type="spellStart"/>
      <w:r w:rsidRPr="003E634E">
        <w:rPr>
          <w:lang w:eastAsia="es-ES_tradnl"/>
        </w:rPr>
        <w:t>autoinstitución</w:t>
      </w:r>
      <w:proofErr w:type="spellEnd"/>
      <w:r w:rsidRPr="003E634E">
        <w:rPr>
          <w:lang w:eastAsia="es-ES_tradnl"/>
        </w:rPr>
        <w:t xml:space="preserve"> de la sociedad (Giddens, 1993), pues permitieron que dicho orden </w:t>
      </w:r>
      <w:r w:rsidRPr="003E634E">
        <w:rPr>
          <w:i/>
          <w:lang w:eastAsia="es-ES_tradnl"/>
        </w:rPr>
        <w:t>se pensara</w:t>
      </w:r>
      <w:r w:rsidRPr="003E634E">
        <w:rPr>
          <w:lang w:eastAsia="es-ES_tradnl"/>
        </w:rPr>
        <w:t xml:space="preserve"> a través de tales </w:t>
      </w:r>
      <w:r w:rsidRPr="003E634E">
        <w:rPr>
          <w:i/>
          <w:lang w:eastAsia="es-ES_tradnl"/>
        </w:rPr>
        <w:t>ciencia</w:t>
      </w:r>
      <w:r w:rsidRPr="003E634E">
        <w:rPr>
          <w:lang w:eastAsia="es-ES_tradnl"/>
        </w:rPr>
        <w:t xml:space="preserve">s a la par que </w:t>
      </w:r>
      <w:r w:rsidRPr="003E634E">
        <w:rPr>
          <w:i/>
          <w:lang w:eastAsia="es-ES_tradnl"/>
        </w:rPr>
        <w:t>se iba haciendo o construyendo</w:t>
      </w:r>
      <w:r w:rsidRPr="003E634E">
        <w:rPr>
          <w:lang w:eastAsia="es-ES_tradnl"/>
        </w:rPr>
        <w:t xml:space="preserve"> de la mano de distintas clases de </w:t>
      </w:r>
      <w:r w:rsidRPr="003E634E">
        <w:rPr>
          <w:i/>
          <w:lang w:eastAsia="es-ES_tradnl"/>
        </w:rPr>
        <w:t>políticas,</w:t>
      </w:r>
      <w:r w:rsidRPr="003E634E">
        <w:rPr>
          <w:lang w:eastAsia="es-ES_tradnl"/>
        </w:rPr>
        <w:t xml:space="preserve"> tanto en su sentido blando o de mera gestión </w:t>
      </w:r>
      <w:r w:rsidRPr="003E634E">
        <w:rPr>
          <w:i/>
          <w:lang w:eastAsia="es-ES_tradnl"/>
        </w:rPr>
        <w:t>(</w:t>
      </w:r>
      <w:proofErr w:type="spellStart"/>
      <w:r w:rsidRPr="003E634E">
        <w:rPr>
          <w:i/>
          <w:lang w:eastAsia="es-ES_tradnl"/>
        </w:rPr>
        <w:t>policy</w:t>
      </w:r>
      <w:proofErr w:type="spellEnd"/>
      <w:r w:rsidRPr="003E634E">
        <w:rPr>
          <w:i/>
          <w:lang w:eastAsia="es-ES_tradnl"/>
        </w:rPr>
        <w:t>)</w:t>
      </w:r>
      <w:r w:rsidRPr="003E634E">
        <w:rPr>
          <w:lang w:eastAsia="es-ES_tradnl"/>
        </w:rPr>
        <w:t xml:space="preserve"> como en el fuerte de auténtica o genuina construcción </w:t>
      </w:r>
      <w:r w:rsidRPr="003E634E">
        <w:rPr>
          <w:i/>
          <w:lang w:eastAsia="es-ES_tradnl"/>
        </w:rPr>
        <w:t>(</w:t>
      </w:r>
      <w:proofErr w:type="spellStart"/>
      <w:r w:rsidRPr="003E634E">
        <w:rPr>
          <w:i/>
          <w:lang w:eastAsia="es-ES_tradnl"/>
        </w:rPr>
        <w:t>politic</w:t>
      </w:r>
      <w:proofErr w:type="spellEnd"/>
      <w:r w:rsidRPr="003E634E">
        <w:rPr>
          <w:i/>
          <w:lang w:eastAsia="es-ES_tradnl"/>
        </w:rPr>
        <w:t>).</w:t>
      </w:r>
      <w:r w:rsidRPr="003E634E">
        <w:rPr>
          <w:lang w:eastAsia="es-ES_tradnl"/>
        </w:rPr>
        <w:t xml:space="preserve"> </w:t>
      </w:r>
    </w:p>
    <w:p w14:paraId="132F1740"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ind w:firstLine="708"/>
        <w:rPr>
          <w:rFonts w:ascii="Calibri Light" w:hAnsi="Calibri Light" w:cs="Calibri Light"/>
          <w:lang w:eastAsia="es-ES_tradnl"/>
        </w:rPr>
      </w:pPr>
    </w:p>
    <w:p w14:paraId="3F0098EE" w14:textId="248A820F" w:rsidR="003E634E" w:rsidRPr="003E634E" w:rsidRDefault="003E634E" w:rsidP="007122AE">
      <w:pPr>
        <w:pStyle w:val="Ttulo1"/>
        <w:rPr>
          <w:lang w:eastAsia="es-ES_tradnl"/>
        </w:rPr>
      </w:pPr>
      <w:proofErr w:type="spellStart"/>
      <w:r w:rsidRPr="003E634E">
        <w:rPr>
          <w:lang w:eastAsia="es-ES_tradnl"/>
        </w:rPr>
        <w:t>Autoinstitución</w:t>
      </w:r>
      <w:proofErr w:type="spellEnd"/>
      <w:r w:rsidRPr="003E634E">
        <w:rPr>
          <w:lang w:eastAsia="es-ES_tradnl"/>
        </w:rPr>
        <w:t xml:space="preserve"> social</w:t>
      </w:r>
    </w:p>
    <w:p w14:paraId="007556D6" w14:textId="677001CE" w:rsidR="003E634E" w:rsidRPr="003E634E" w:rsidRDefault="003E634E" w:rsidP="007122AE">
      <w:pPr>
        <w:spacing w:before="480" w:after="120"/>
        <w:jc w:val="center"/>
        <w:rPr>
          <w:b/>
          <w:bCs/>
          <w:sz w:val="22"/>
          <w:szCs w:val="22"/>
          <w:lang w:eastAsia="es-ES_tradnl"/>
        </w:rPr>
      </w:pPr>
      <w:proofErr w:type="spellStart"/>
      <w:r w:rsidRPr="007122AE">
        <w:rPr>
          <w:b/>
          <w:bCs/>
          <w:sz w:val="22"/>
          <w:szCs w:val="22"/>
          <w:lang w:eastAsia="es-ES_tradnl"/>
        </w:rPr>
        <w:t>Autoinstitución</w:t>
      </w:r>
      <w:proofErr w:type="spellEnd"/>
      <w:r w:rsidRPr="007122AE">
        <w:rPr>
          <w:b/>
          <w:bCs/>
          <w:sz w:val="22"/>
          <w:szCs w:val="22"/>
          <w:lang w:eastAsia="es-ES_tradnl"/>
        </w:rPr>
        <w:t xml:space="preserve"> de la sociedad</w:t>
      </w:r>
    </w:p>
    <w:tbl>
      <w:tblPr>
        <w:tblStyle w:val="Tablaconcuadrcula1"/>
        <w:tblW w:w="0" w:type="auto"/>
        <w:jc w:val="center"/>
        <w:tblLook w:val="04A0" w:firstRow="1" w:lastRow="0" w:firstColumn="1" w:lastColumn="0" w:noHBand="0" w:noVBand="1"/>
      </w:tblPr>
      <w:tblGrid>
        <w:gridCol w:w="2829"/>
        <w:gridCol w:w="2829"/>
        <w:gridCol w:w="2830"/>
      </w:tblGrid>
      <w:tr w:rsidR="003E634E" w:rsidRPr="003E634E" w14:paraId="50C77DFF" w14:textId="77777777" w:rsidTr="007122AE">
        <w:trPr>
          <w:jc w:val="center"/>
        </w:trPr>
        <w:tc>
          <w:tcPr>
            <w:tcW w:w="2829" w:type="dxa"/>
          </w:tcPr>
          <w:p w14:paraId="3091041E" w14:textId="77777777" w:rsidR="003E634E" w:rsidRPr="003E634E" w:rsidRDefault="003E634E" w:rsidP="007122AE">
            <w:pPr>
              <w:tabs>
                <w:tab w:val="clear" w:pos="567"/>
                <w:tab w:val="clear" w:pos="1134"/>
                <w:tab w:val="clear" w:pos="1701"/>
                <w:tab w:val="clear" w:pos="2268"/>
                <w:tab w:val="clear" w:pos="2835"/>
                <w:tab w:val="clear" w:pos="3402"/>
                <w:tab w:val="clear" w:pos="3969"/>
              </w:tabs>
              <w:spacing w:before="80" w:after="80" w:line="240" w:lineRule="auto"/>
              <w:rPr>
                <w:rFonts w:cs="Calibri Light"/>
                <w:sz w:val="20"/>
                <w:szCs w:val="20"/>
                <w:lang w:eastAsia="es-ES_tradnl"/>
              </w:rPr>
            </w:pPr>
          </w:p>
        </w:tc>
        <w:tc>
          <w:tcPr>
            <w:tcW w:w="2829" w:type="dxa"/>
            <w:tcBorders>
              <w:bottom w:val="single" w:sz="4" w:space="0" w:color="auto"/>
            </w:tcBorders>
          </w:tcPr>
          <w:p w14:paraId="31256E09" w14:textId="325652B6" w:rsidR="003E634E" w:rsidRPr="003E634E" w:rsidRDefault="003E634E" w:rsidP="007122AE">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b/>
                <w:sz w:val="20"/>
                <w:szCs w:val="20"/>
                <w:lang w:eastAsia="es-ES_tradnl"/>
              </w:rPr>
            </w:pPr>
            <w:r w:rsidRPr="003E634E">
              <w:rPr>
                <w:rFonts w:cs="Calibri Light"/>
                <w:b/>
                <w:sz w:val="20"/>
                <w:szCs w:val="20"/>
                <w:lang w:eastAsia="es-ES_tradnl"/>
              </w:rPr>
              <w:t>Hacer político</w:t>
            </w:r>
          </w:p>
        </w:tc>
        <w:tc>
          <w:tcPr>
            <w:tcW w:w="2830" w:type="dxa"/>
            <w:tcBorders>
              <w:bottom w:val="single" w:sz="4" w:space="0" w:color="auto"/>
            </w:tcBorders>
          </w:tcPr>
          <w:p w14:paraId="03FB0A51" w14:textId="77777777" w:rsidR="003E634E" w:rsidRPr="003E634E" w:rsidRDefault="003E634E" w:rsidP="007122AE">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b/>
                <w:sz w:val="20"/>
                <w:szCs w:val="20"/>
                <w:lang w:eastAsia="es-ES_tradnl"/>
              </w:rPr>
            </w:pPr>
            <w:r w:rsidRPr="003E634E">
              <w:rPr>
                <w:rFonts w:cs="Calibri Light"/>
                <w:b/>
                <w:sz w:val="20"/>
                <w:szCs w:val="20"/>
                <w:lang w:eastAsia="es-ES_tradnl"/>
              </w:rPr>
              <w:t>Pensar científico</w:t>
            </w:r>
          </w:p>
        </w:tc>
      </w:tr>
      <w:tr w:rsidR="003E634E" w:rsidRPr="003E634E" w14:paraId="63DCD5DF" w14:textId="77777777" w:rsidTr="007122AE">
        <w:trPr>
          <w:jc w:val="center"/>
        </w:trPr>
        <w:tc>
          <w:tcPr>
            <w:tcW w:w="2829" w:type="dxa"/>
          </w:tcPr>
          <w:p w14:paraId="10397ECD" w14:textId="77777777" w:rsidR="003E634E" w:rsidRPr="003E634E" w:rsidRDefault="003E634E" w:rsidP="007122AE">
            <w:pPr>
              <w:tabs>
                <w:tab w:val="clear" w:pos="567"/>
                <w:tab w:val="clear" w:pos="1134"/>
                <w:tab w:val="clear" w:pos="1701"/>
                <w:tab w:val="clear" w:pos="2268"/>
                <w:tab w:val="clear" w:pos="2835"/>
                <w:tab w:val="clear" w:pos="3402"/>
                <w:tab w:val="clear" w:pos="3969"/>
              </w:tabs>
              <w:spacing w:before="80" w:after="80" w:line="240" w:lineRule="auto"/>
              <w:rPr>
                <w:rFonts w:cs="Calibri Light"/>
                <w:b/>
                <w:sz w:val="20"/>
                <w:szCs w:val="20"/>
                <w:lang w:eastAsia="es-ES_tradnl"/>
              </w:rPr>
            </w:pPr>
            <w:r w:rsidRPr="003E634E">
              <w:rPr>
                <w:rFonts w:cs="Calibri Light"/>
                <w:b/>
                <w:sz w:val="20"/>
                <w:szCs w:val="20"/>
                <w:lang w:eastAsia="es-ES_tradnl"/>
              </w:rPr>
              <w:t>Fuentes de inspiración</w:t>
            </w:r>
          </w:p>
          <w:p w14:paraId="08C225D0"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ind w:left="308"/>
              <w:rPr>
                <w:rFonts w:cs="Calibri Light"/>
                <w:sz w:val="20"/>
                <w:szCs w:val="20"/>
                <w:lang w:eastAsia="es-ES_tradnl"/>
              </w:rPr>
            </w:pPr>
            <w:r w:rsidRPr="003E634E">
              <w:rPr>
                <w:rFonts w:cs="Calibri Light"/>
                <w:sz w:val="20"/>
                <w:szCs w:val="20"/>
                <w:lang w:eastAsia="es-ES_tradnl"/>
              </w:rPr>
              <w:t xml:space="preserve">(relativismo) </w:t>
            </w:r>
          </w:p>
          <w:p w14:paraId="1B315DE7" w14:textId="77777777" w:rsidR="003E634E" w:rsidRPr="003E634E" w:rsidRDefault="003E634E" w:rsidP="007122AE">
            <w:pPr>
              <w:tabs>
                <w:tab w:val="clear" w:pos="567"/>
                <w:tab w:val="clear" w:pos="1134"/>
                <w:tab w:val="clear" w:pos="1701"/>
                <w:tab w:val="clear" w:pos="2268"/>
                <w:tab w:val="clear" w:pos="2835"/>
                <w:tab w:val="clear" w:pos="3402"/>
                <w:tab w:val="clear" w:pos="3969"/>
              </w:tabs>
              <w:spacing w:after="0" w:line="240" w:lineRule="auto"/>
              <w:ind w:left="308"/>
              <w:jc w:val="left"/>
              <w:rPr>
                <w:rFonts w:cs="Calibri Light"/>
                <w:sz w:val="20"/>
                <w:szCs w:val="20"/>
                <w:lang w:eastAsia="es-ES_tradnl"/>
              </w:rPr>
            </w:pPr>
            <w:r w:rsidRPr="003E634E">
              <w:rPr>
                <w:rFonts w:cs="Calibri Light"/>
                <w:sz w:val="20"/>
                <w:szCs w:val="20"/>
                <w:lang w:eastAsia="es-ES_tradnl"/>
              </w:rPr>
              <w:t>(ignorancia positiva: sabe que no sabe)</w:t>
            </w:r>
          </w:p>
          <w:p w14:paraId="4FEC2961"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ind w:left="308"/>
              <w:rPr>
                <w:rFonts w:cs="Calibri Light"/>
                <w:sz w:val="20"/>
                <w:szCs w:val="20"/>
                <w:lang w:eastAsia="es-ES_tradnl"/>
              </w:rPr>
            </w:pPr>
          </w:p>
        </w:tc>
        <w:tc>
          <w:tcPr>
            <w:tcW w:w="2829" w:type="dxa"/>
            <w:tcBorders>
              <w:bottom w:val="nil"/>
              <w:right w:val="nil"/>
            </w:tcBorders>
          </w:tcPr>
          <w:p w14:paraId="31FC4C80" w14:textId="77777777" w:rsidR="003E634E" w:rsidRDefault="003E634E" w:rsidP="003E634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p>
          <w:p w14:paraId="488271B5" w14:textId="77777777" w:rsidR="007122AE" w:rsidRPr="003E634E" w:rsidRDefault="007122AE" w:rsidP="003E634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p>
          <w:p w14:paraId="370F914F" w14:textId="77777777" w:rsidR="003E634E" w:rsidRPr="003E634E" w:rsidRDefault="003E634E" w:rsidP="007122A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r w:rsidRPr="003E634E">
              <w:rPr>
                <w:rFonts w:cs="Calibri Light"/>
                <w:noProof/>
                <w:sz w:val="20"/>
                <w:szCs w:val="20"/>
              </w:rPr>
              <mc:AlternateContent>
                <mc:Choice Requires="wps">
                  <w:drawing>
                    <wp:anchor distT="0" distB="0" distL="114300" distR="114300" simplePos="0" relativeHeight="251666432" behindDoc="0" locked="0" layoutInCell="1" allowOverlap="1" wp14:anchorId="190134A7" wp14:editId="5E4D9F57">
                      <wp:simplePos x="0" y="0"/>
                      <wp:positionH relativeFrom="column">
                        <wp:posOffset>832485</wp:posOffset>
                      </wp:positionH>
                      <wp:positionV relativeFrom="paragraph">
                        <wp:posOffset>240665</wp:posOffset>
                      </wp:positionV>
                      <wp:extent cx="0" cy="457200"/>
                      <wp:effectExtent l="101600" t="50800" r="101600" b="76200"/>
                      <wp:wrapNone/>
                      <wp:docPr id="90" name="Conector recto de flecha 90"/>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2700" cap="flat" cmpd="sng" algn="ctr">
                                <a:solidFill>
                                  <a:srgbClr val="4472C4"/>
                                </a:solidFill>
                                <a:prstDash val="solid"/>
                                <a:miter lim="800000"/>
                                <a:headEnd type="arrow"/>
                                <a:tailEnd type="arrow"/>
                              </a:ln>
                              <a:effectLst/>
                            </wps:spPr>
                            <wps:bodyPr/>
                          </wps:wsp>
                        </a:graphicData>
                      </a:graphic>
                    </wp:anchor>
                  </w:drawing>
                </mc:Choice>
                <mc:Fallback>
                  <w:pict>
                    <v:shapetype w14:anchorId="25369A82" id="_x0000_t32" coordsize="21600,21600" o:spt="32" o:oned="t" path="m,l21600,21600e" filled="f">
                      <v:path arrowok="t" fillok="f" o:connecttype="none"/>
                      <o:lock v:ext="edit" shapetype="t"/>
                    </v:shapetype>
                    <v:shape id="Conector recto de flecha 90" o:spid="_x0000_s1026" type="#_x0000_t32" style="position:absolute;margin-left:65.55pt;margin-top:18.95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" strokecolor="#4472c4" strokeweight="1pt">
                      <v:stroke startarrow="open" endarrow="open" joinstyle="miter"/>
                    </v:shape>
                  </w:pict>
                </mc:Fallback>
              </mc:AlternateContent>
            </w:r>
            <w:r w:rsidRPr="003E634E">
              <w:rPr>
                <w:rFonts w:cs="Calibri Light"/>
                <w:noProof/>
                <w:sz w:val="20"/>
                <w:szCs w:val="20"/>
              </w:rPr>
              <mc:AlternateContent>
                <mc:Choice Requires="wps">
                  <w:drawing>
                    <wp:anchor distT="0" distB="0" distL="114300" distR="114300" simplePos="0" relativeHeight="251663360" behindDoc="0" locked="0" layoutInCell="1" allowOverlap="1" wp14:anchorId="62E6C10B" wp14:editId="4988A72D">
                      <wp:simplePos x="0" y="0"/>
                      <wp:positionH relativeFrom="column">
                        <wp:posOffset>1518285</wp:posOffset>
                      </wp:positionH>
                      <wp:positionV relativeFrom="paragraph">
                        <wp:posOffset>126365</wp:posOffset>
                      </wp:positionV>
                      <wp:extent cx="800100" cy="0"/>
                      <wp:effectExtent l="50800" t="101600" r="38100" b="127000"/>
                      <wp:wrapNone/>
                      <wp:docPr id="87" name="Conector recto de flecha 87"/>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12700" cap="flat" cmpd="sng" algn="ctr">
                                <a:solidFill>
                                  <a:srgbClr val="4472C4"/>
                                </a:solidFill>
                                <a:prstDash val="solid"/>
                                <a:miter lim="800000"/>
                                <a:headEnd type="arrow"/>
                                <a:tailEnd type="arrow"/>
                              </a:ln>
                              <a:effectLst/>
                            </wps:spPr>
                            <wps:bodyPr/>
                          </wps:wsp>
                        </a:graphicData>
                      </a:graphic>
                    </wp:anchor>
                  </w:drawing>
                </mc:Choice>
                <mc:Fallback>
                  <w:pict>
                    <v:shape w14:anchorId="38409A56" id="Conector recto de flecha 87" o:spid="_x0000_s1026" type="#_x0000_t32" style="position:absolute;margin-left:119.55pt;margin-top:9.95pt;width:6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" strokecolor="#4472c4" strokeweight="1pt">
                      <v:stroke startarrow="open" endarrow="open" joinstyle="miter"/>
                    </v:shape>
                  </w:pict>
                </mc:Fallback>
              </mc:AlternateContent>
            </w:r>
            <w:r w:rsidRPr="003E634E">
              <w:rPr>
                <w:rFonts w:cs="Calibri Light"/>
                <w:noProof/>
                <w:sz w:val="20"/>
                <w:szCs w:val="20"/>
              </w:rPr>
              <mc:AlternateContent>
                <mc:Choice Requires="wps">
                  <w:drawing>
                    <wp:anchor distT="0" distB="0" distL="114300" distR="114300" simplePos="0" relativeHeight="251659264" behindDoc="0" locked="0" layoutInCell="1" allowOverlap="1" wp14:anchorId="1A823D92" wp14:editId="1180C3D0">
                      <wp:simplePos x="0" y="0"/>
                      <wp:positionH relativeFrom="column">
                        <wp:posOffset>1518285</wp:posOffset>
                      </wp:positionH>
                      <wp:positionV relativeFrom="paragraph">
                        <wp:posOffset>126365</wp:posOffset>
                      </wp:positionV>
                      <wp:extent cx="800100" cy="0"/>
                      <wp:effectExtent l="0" t="0" r="12700" b="25400"/>
                      <wp:wrapNone/>
                      <wp:docPr id="77" name="Conector recto 77"/>
                      <wp:cNvGraphicFramePr/>
                      <a:graphic xmlns:a="http://schemas.openxmlformats.org/drawingml/2006/main">
                        <a:graphicData uri="http://schemas.microsoft.com/office/word/2010/wordprocessingShape">
                          <wps:wsp>
                            <wps:cNvCnPr/>
                            <wps:spPr>
                              <a:xfrm>
                                <a:off x="0" y="0"/>
                                <a:ext cx="800100"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630ACA2" id="Conector recto 7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55pt,9.95pt" to="182.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" strokecolor="#4472c4" strokeweight="1pt">
                      <v:stroke joinstyle="miter"/>
                    </v:line>
                  </w:pict>
                </mc:Fallback>
              </mc:AlternateContent>
            </w:r>
            <w:r w:rsidRPr="003E634E">
              <w:rPr>
                <w:rFonts w:cs="Calibri Light"/>
                <w:noProof/>
                <w:sz w:val="20"/>
                <w:szCs w:val="20"/>
              </w:rPr>
              <mc:AlternateContent>
                <mc:Choice Requires="wps">
                  <w:drawing>
                    <wp:anchor distT="0" distB="0" distL="114300" distR="114300" simplePos="0" relativeHeight="251662336" behindDoc="0" locked="0" layoutInCell="1" allowOverlap="1" wp14:anchorId="13E4B7C4" wp14:editId="486A8C54">
                      <wp:simplePos x="0" y="0"/>
                      <wp:positionH relativeFrom="column">
                        <wp:posOffset>946785</wp:posOffset>
                      </wp:positionH>
                      <wp:positionV relativeFrom="paragraph">
                        <wp:posOffset>240665</wp:posOffset>
                      </wp:positionV>
                      <wp:extent cx="1504950" cy="342900"/>
                      <wp:effectExtent l="0" t="0" r="0" b="12700"/>
                      <wp:wrapSquare wrapText="bothSides"/>
                      <wp:docPr id="86" name="Cuadro de texto 86"/>
                      <wp:cNvGraphicFramePr/>
                      <a:graphic xmlns:a="http://schemas.openxmlformats.org/drawingml/2006/main">
                        <a:graphicData uri="http://schemas.microsoft.com/office/word/2010/wordprocessingShape">
                          <wps:wsp>
                            <wps:cNvSpPr txBox="1"/>
                            <wps:spPr>
                              <a:xfrm>
                                <a:off x="0" y="0"/>
                                <a:ext cx="15049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592B4A2" w14:textId="77777777" w:rsidR="003E634E" w:rsidRDefault="003E634E" w:rsidP="003E6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4B7C4" id="_x0000_t202" coordsize="21600,21600" o:spt="202" path="m,l,21600r21600,l21600,xe">
                      <v:stroke joinstyle="miter"/>
                      <v:path gradientshapeok="t" o:connecttype="rect"/>
                    </v:shapetype>
                    <v:shape id="Cuadro de texto 86" o:spid="_x0000_s1026" type="#_x0000_t202" style="position:absolute;left:0;text-align:left;margin-left:74.55pt;margin-top:18.95pt;width:118.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" filled="f" stroked="f">
                      <v:textbox>
                        <w:txbxContent>
                          <w:p w14:paraId="1592B4A2" w14:textId="77777777" w:rsidR="003E634E" w:rsidRDefault="003E634E" w:rsidP="003E634E"/>
                        </w:txbxContent>
                      </v:textbox>
                      <w10:wrap type="square"/>
                    </v:shape>
                  </w:pict>
                </mc:Fallback>
              </mc:AlternateContent>
            </w:r>
            <w:r w:rsidRPr="003E634E">
              <w:rPr>
                <w:rFonts w:cs="Calibri Light"/>
                <w:sz w:val="20"/>
                <w:szCs w:val="20"/>
                <w:lang w:eastAsia="es-ES_tradnl"/>
              </w:rPr>
              <w:t xml:space="preserve"> Ideologías </w:t>
            </w:r>
            <w:r w:rsidRPr="003E634E">
              <w:rPr>
                <w:rFonts w:cs="Calibri Light"/>
                <w:i/>
                <w:sz w:val="20"/>
                <w:szCs w:val="20"/>
                <w:lang w:eastAsia="es-ES_tradnl"/>
              </w:rPr>
              <w:t>(</w:t>
            </w:r>
            <w:proofErr w:type="spellStart"/>
            <w:r w:rsidRPr="003E634E">
              <w:rPr>
                <w:rFonts w:cs="Calibri Light"/>
                <w:i/>
                <w:sz w:val="20"/>
                <w:szCs w:val="20"/>
                <w:lang w:eastAsia="es-ES_tradnl"/>
              </w:rPr>
              <w:t>Politics</w:t>
            </w:r>
            <w:proofErr w:type="spellEnd"/>
            <w:r w:rsidRPr="003E634E">
              <w:rPr>
                <w:rFonts w:cs="Calibri Light"/>
                <w:i/>
                <w:sz w:val="20"/>
                <w:szCs w:val="20"/>
                <w:lang w:eastAsia="es-ES_tradnl"/>
              </w:rPr>
              <w:t>)</w:t>
            </w:r>
          </w:p>
        </w:tc>
        <w:tc>
          <w:tcPr>
            <w:tcW w:w="2830" w:type="dxa"/>
            <w:tcBorders>
              <w:left w:val="nil"/>
              <w:bottom w:val="nil"/>
            </w:tcBorders>
          </w:tcPr>
          <w:p w14:paraId="6B465020" w14:textId="77777777" w:rsidR="003E634E" w:rsidRDefault="003E634E" w:rsidP="003E634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p>
          <w:p w14:paraId="73233F21" w14:textId="77777777" w:rsidR="007122AE" w:rsidRPr="003E634E" w:rsidRDefault="007122AE" w:rsidP="003E634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p>
          <w:p w14:paraId="037CBFF5"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r w:rsidRPr="003E634E">
              <w:rPr>
                <w:rFonts w:cs="Calibri Light"/>
                <w:noProof/>
                <w:sz w:val="20"/>
                <w:szCs w:val="20"/>
              </w:rPr>
              <mc:AlternateContent>
                <mc:Choice Requires="wps">
                  <w:drawing>
                    <wp:anchor distT="0" distB="0" distL="114300" distR="114300" simplePos="0" relativeHeight="251665408" behindDoc="0" locked="0" layoutInCell="1" allowOverlap="1" wp14:anchorId="3A966036" wp14:editId="35F5CE76">
                      <wp:simplePos x="0" y="0"/>
                      <wp:positionH relativeFrom="column">
                        <wp:posOffset>864870</wp:posOffset>
                      </wp:positionH>
                      <wp:positionV relativeFrom="paragraph">
                        <wp:posOffset>240665</wp:posOffset>
                      </wp:positionV>
                      <wp:extent cx="0" cy="457200"/>
                      <wp:effectExtent l="101600" t="50800" r="101600" b="76200"/>
                      <wp:wrapNone/>
                      <wp:docPr id="89" name="Conector recto de flecha 89"/>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2700" cap="flat" cmpd="sng" algn="ctr">
                                <a:solidFill>
                                  <a:srgbClr val="4472C4"/>
                                </a:solidFill>
                                <a:prstDash val="solid"/>
                                <a:miter lim="800000"/>
                                <a:headEnd type="arrow"/>
                                <a:tailEnd type="arrow"/>
                              </a:ln>
                              <a:effectLst/>
                            </wps:spPr>
                            <wps:bodyPr/>
                          </wps:wsp>
                        </a:graphicData>
                      </a:graphic>
                    </wp:anchor>
                  </w:drawing>
                </mc:Choice>
                <mc:Fallback>
                  <w:pict>
                    <v:shape w14:anchorId="06A862ED" id="Conector recto de flecha 89" o:spid="_x0000_s1026" type="#_x0000_t32" style="position:absolute;margin-left:68.1pt;margin-top:18.95pt;width:0;height:3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" strokecolor="#4472c4" strokeweight="1pt">
                      <v:stroke startarrow="open" endarrow="open" joinstyle="miter"/>
                    </v:shape>
                  </w:pict>
                </mc:Fallback>
              </mc:AlternateContent>
            </w:r>
            <w:r w:rsidRPr="003E634E">
              <w:rPr>
                <w:rFonts w:cs="Calibri Light"/>
                <w:noProof/>
                <w:sz w:val="20"/>
                <w:szCs w:val="20"/>
              </w:rPr>
              <mc:AlternateContent>
                <mc:Choice Requires="wps">
                  <w:drawing>
                    <wp:anchor distT="0" distB="0" distL="114300" distR="114300" simplePos="0" relativeHeight="251661312" behindDoc="0" locked="0" layoutInCell="1" allowOverlap="1" wp14:anchorId="31FE4C5A" wp14:editId="03C3D71D">
                      <wp:simplePos x="0" y="0"/>
                      <wp:positionH relativeFrom="column">
                        <wp:posOffset>864870</wp:posOffset>
                      </wp:positionH>
                      <wp:positionV relativeFrom="paragraph">
                        <wp:posOffset>240665</wp:posOffset>
                      </wp:positionV>
                      <wp:extent cx="0" cy="457200"/>
                      <wp:effectExtent l="0" t="0" r="25400" b="25400"/>
                      <wp:wrapNone/>
                      <wp:docPr id="80" name="Conector recto 80"/>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0A9B448F" id="Conector recto 80"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1pt,18.95pt" to="68.1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" strokecolor="#4472c4" strokeweight="1pt">
                      <v:stroke joinstyle="miter"/>
                    </v:line>
                  </w:pict>
                </mc:Fallback>
              </mc:AlternateContent>
            </w:r>
            <w:r w:rsidRPr="003E634E">
              <w:rPr>
                <w:rFonts w:cs="Calibri Light"/>
                <w:sz w:val="20"/>
                <w:szCs w:val="20"/>
                <w:lang w:eastAsia="es-ES_tradnl"/>
              </w:rPr>
              <w:t>teorías</w:t>
            </w:r>
          </w:p>
        </w:tc>
      </w:tr>
      <w:tr w:rsidR="003E634E" w:rsidRPr="003E634E" w14:paraId="0EA2270F" w14:textId="77777777" w:rsidTr="007122AE">
        <w:trPr>
          <w:jc w:val="center"/>
        </w:trPr>
        <w:tc>
          <w:tcPr>
            <w:tcW w:w="2829" w:type="dxa"/>
          </w:tcPr>
          <w:p w14:paraId="2A05AADF" w14:textId="77777777" w:rsidR="003E634E" w:rsidRPr="003E634E" w:rsidRDefault="003E634E" w:rsidP="007122AE">
            <w:pPr>
              <w:tabs>
                <w:tab w:val="clear" w:pos="567"/>
                <w:tab w:val="clear" w:pos="1134"/>
                <w:tab w:val="clear" w:pos="1701"/>
                <w:tab w:val="clear" w:pos="2268"/>
                <w:tab w:val="clear" w:pos="2835"/>
                <w:tab w:val="clear" w:pos="3402"/>
                <w:tab w:val="clear" w:pos="3969"/>
              </w:tabs>
              <w:spacing w:before="80" w:after="80" w:line="240" w:lineRule="auto"/>
              <w:rPr>
                <w:rFonts w:cs="Calibri Light"/>
                <w:b/>
                <w:sz w:val="20"/>
                <w:szCs w:val="20"/>
                <w:lang w:eastAsia="es-ES_tradnl"/>
              </w:rPr>
            </w:pPr>
            <w:r w:rsidRPr="003E634E">
              <w:rPr>
                <w:rFonts w:cs="Calibri Light"/>
                <w:b/>
                <w:sz w:val="20"/>
                <w:szCs w:val="20"/>
                <w:lang w:eastAsia="es-ES_tradnl"/>
              </w:rPr>
              <w:t>Modos de articulación</w:t>
            </w:r>
          </w:p>
          <w:p w14:paraId="36790534"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ind w:left="308"/>
              <w:rPr>
                <w:rFonts w:cs="Calibri Light"/>
                <w:sz w:val="20"/>
                <w:szCs w:val="20"/>
                <w:lang w:eastAsia="es-ES_tradnl"/>
              </w:rPr>
            </w:pPr>
            <w:r w:rsidRPr="003E634E">
              <w:rPr>
                <w:rFonts w:cs="Calibri Light"/>
                <w:sz w:val="20"/>
                <w:szCs w:val="20"/>
                <w:lang w:eastAsia="es-ES_tradnl"/>
              </w:rPr>
              <w:t>(objetivismo)</w:t>
            </w:r>
          </w:p>
          <w:p w14:paraId="5BC96DB6" w14:textId="77777777" w:rsidR="003E634E" w:rsidRPr="003E634E" w:rsidRDefault="003E634E" w:rsidP="007122AE">
            <w:pPr>
              <w:tabs>
                <w:tab w:val="clear" w:pos="567"/>
                <w:tab w:val="clear" w:pos="1134"/>
                <w:tab w:val="clear" w:pos="1701"/>
                <w:tab w:val="clear" w:pos="2268"/>
                <w:tab w:val="clear" w:pos="2835"/>
                <w:tab w:val="clear" w:pos="3402"/>
                <w:tab w:val="clear" w:pos="3969"/>
              </w:tabs>
              <w:spacing w:after="0" w:line="240" w:lineRule="auto"/>
              <w:ind w:left="308"/>
              <w:jc w:val="left"/>
              <w:rPr>
                <w:rFonts w:cs="Calibri Light"/>
                <w:sz w:val="20"/>
                <w:szCs w:val="20"/>
                <w:lang w:eastAsia="es-ES_tradnl"/>
              </w:rPr>
            </w:pPr>
            <w:r w:rsidRPr="003E634E">
              <w:rPr>
                <w:rFonts w:cs="Calibri Light"/>
                <w:sz w:val="20"/>
                <w:szCs w:val="20"/>
                <w:lang w:eastAsia="es-ES_tradnl"/>
              </w:rPr>
              <w:t>(ignorancia negativa: no sabe que no sabe)</w:t>
            </w:r>
          </w:p>
          <w:p w14:paraId="5982C671"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ind w:left="308"/>
              <w:rPr>
                <w:rFonts w:cs="Calibri Light"/>
                <w:sz w:val="20"/>
                <w:szCs w:val="20"/>
                <w:lang w:eastAsia="es-ES_tradnl"/>
              </w:rPr>
            </w:pPr>
          </w:p>
        </w:tc>
        <w:tc>
          <w:tcPr>
            <w:tcW w:w="2829" w:type="dxa"/>
            <w:tcBorders>
              <w:top w:val="nil"/>
              <w:right w:val="nil"/>
            </w:tcBorders>
          </w:tcPr>
          <w:p w14:paraId="0903C967"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p>
          <w:p w14:paraId="71521A8E"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r w:rsidRPr="003E634E">
              <w:rPr>
                <w:rFonts w:cs="Calibri Light"/>
                <w:noProof/>
                <w:sz w:val="20"/>
                <w:szCs w:val="20"/>
              </w:rPr>
              <mc:AlternateContent>
                <mc:Choice Requires="wps">
                  <w:drawing>
                    <wp:anchor distT="0" distB="0" distL="114300" distR="114300" simplePos="0" relativeHeight="251664384" behindDoc="0" locked="0" layoutInCell="1" allowOverlap="1" wp14:anchorId="0B2032C7" wp14:editId="6D48BB75">
                      <wp:simplePos x="0" y="0"/>
                      <wp:positionH relativeFrom="column">
                        <wp:posOffset>1518285</wp:posOffset>
                      </wp:positionH>
                      <wp:positionV relativeFrom="paragraph">
                        <wp:posOffset>75565</wp:posOffset>
                      </wp:positionV>
                      <wp:extent cx="800100" cy="0"/>
                      <wp:effectExtent l="50800" t="101600" r="38100" b="127000"/>
                      <wp:wrapNone/>
                      <wp:docPr id="88" name="Conector recto de flecha 88"/>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12700" cap="flat" cmpd="sng" algn="ctr">
                                <a:solidFill>
                                  <a:srgbClr val="4472C4"/>
                                </a:solidFill>
                                <a:prstDash val="solid"/>
                                <a:miter lim="800000"/>
                                <a:headEnd type="arrow"/>
                                <a:tailEnd type="arrow"/>
                              </a:ln>
                              <a:effectLst/>
                            </wps:spPr>
                            <wps:bodyPr/>
                          </wps:wsp>
                        </a:graphicData>
                      </a:graphic>
                      <wp14:sizeRelH relativeFrom="margin">
                        <wp14:pctWidth>0</wp14:pctWidth>
                      </wp14:sizeRelH>
                    </wp:anchor>
                  </w:drawing>
                </mc:Choice>
                <mc:Fallback>
                  <w:pict>
                    <v:shape w14:anchorId="56D0ADE3" id="Conector recto de flecha 88" o:spid="_x0000_s1026" type="#_x0000_t32" style="position:absolute;margin-left:119.55pt;margin-top:5.95pt;width:63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" strokecolor="#4472c4" strokeweight="1pt">
                      <v:stroke startarrow="open" endarrow="open" joinstyle="miter"/>
                    </v:shape>
                  </w:pict>
                </mc:Fallback>
              </mc:AlternateContent>
            </w:r>
            <w:r w:rsidRPr="003E634E">
              <w:rPr>
                <w:rFonts w:cs="Calibri Light"/>
                <w:noProof/>
                <w:sz w:val="20"/>
                <w:szCs w:val="20"/>
              </w:rPr>
              <mc:AlternateContent>
                <mc:Choice Requires="wps">
                  <w:drawing>
                    <wp:anchor distT="0" distB="0" distL="114300" distR="114300" simplePos="0" relativeHeight="251660288" behindDoc="0" locked="0" layoutInCell="1" allowOverlap="1" wp14:anchorId="1A4C5611" wp14:editId="7D8E86A4">
                      <wp:simplePos x="0" y="0"/>
                      <wp:positionH relativeFrom="column">
                        <wp:posOffset>1518285</wp:posOffset>
                      </wp:positionH>
                      <wp:positionV relativeFrom="paragraph">
                        <wp:posOffset>75565</wp:posOffset>
                      </wp:positionV>
                      <wp:extent cx="685800" cy="0"/>
                      <wp:effectExtent l="0" t="0" r="25400" b="25400"/>
                      <wp:wrapNone/>
                      <wp:docPr id="78" name="Conector recto 78"/>
                      <wp:cNvGraphicFramePr/>
                      <a:graphic xmlns:a="http://schemas.openxmlformats.org/drawingml/2006/main">
                        <a:graphicData uri="http://schemas.microsoft.com/office/word/2010/wordprocessingShape">
                          <wps:wsp>
                            <wps:cNvCnPr/>
                            <wps:spPr>
                              <a:xfrm>
                                <a:off x="0" y="0"/>
                                <a:ext cx="685800"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B34D798" id="Conector recto 7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55pt,5.95pt" to="173.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" strokecolor="#4472c4" strokeweight="1pt">
                      <v:stroke joinstyle="miter"/>
                    </v:line>
                  </w:pict>
                </mc:Fallback>
              </mc:AlternateContent>
            </w:r>
            <w:r w:rsidRPr="003E634E">
              <w:rPr>
                <w:rFonts w:cs="Calibri Light"/>
                <w:sz w:val="20"/>
                <w:szCs w:val="20"/>
                <w:lang w:eastAsia="es-ES_tradnl"/>
              </w:rPr>
              <w:t xml:space="preserve">Protocolos </w:t>
            </w:r>
            <w:r w:rsidRPr="003E634E">
              <w:rPr>
                <w:rFonts w:cs="Calibri Light"/>
                <w:i/>
                <w:sz w:val="20"/>
                <w:szCs w:val="20"/>
                <w:lang w:eastAsia="es-ES_tradnl"/>
              </w:rPr>
              <w:t>(</w:t>
            </w:r>
            <w:proofErr w:type="spellStart"/>
            <w:r w:rsidRPr="003E634E">
              <w:rPr>
                <w:rFonts w:cs="Calibri Light"/>
                <w:i/>
                <w:sz w:val="20"/>
                <w:szCs w:val="20"/>
                <w:lang w:eastAsia="es-ES_tradnl"/>
              </w:rPr>
              <w:t>Policies</w:t>
            </w:r>
            <w:proofErr w:type="spellEnd"/>
            <w:r w:rsidRPr="003E634E">
              <w:rPr>
                <w:rFonts w:cs="Calibri Light"/>
                <w:i/>
                <w:sz w:val="20"/>
                <w:szCs w:val="20"/>
                <w:lang w:eastAsia="es-ES_tradnl"/>
              </w:rPr>
              <w:t>)</w:t>
            </w:r>
          </w:p>
        </w:tc>
        <w:tc>
          <w:tcPr>
            <w:tcW w:w="2830" w:type="dxa"/>
            <w:tcBorders>
              <w:top w:val="nil"/>
              <w:left w:val="nil"/>
            </w:tcBorders>
          </w:tcPr>
          <w:p w14:paraId="75D1A4E1"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p>
          <w:p w14:paraId="06AF5024"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jc w:val="center"/>
              <w:rPr>
                <w:rFonts w:cs="Calibri Light"/>
                <w:sz w:val="20"/>
                <w:szCs w:val="20"/>
                <w:lang w:eastAsia="es-ES_tradnl"/>
              </w:rPr>
            </w:pPr>
            <w:r w:rsidRPr="003E634E">
              <w:rPr>
                <w:rFonts w:cs="Calibri Light"/>
                <w:sz w:val="20"/>
                <w:szCs w:val="20"/>
                <w:lang w:eastAsia="es-ES_tradnl"/>
              </w:rPr>
              <w:t>Métodos</w:t>
            </w:r>
          </w:p>
        </w:tc>
      </w:tr>
      <w:tr w:rsidR="003E634E" w:rsidRPr="003E634E" w14:paraId="4974F82A" w14:textId="77777777" w:rsidTr="007122AE">
        <w:trPr>
          <w:cantSplit/>
          <w:jc w:val="center"/>
        </w:trPr>
        <w:tc>
          <w:tcPr>
            <w:tcW w:w="2829" w:type="dxa"/>
          </w:tcPr>
          <w:p w14:paraId="7DC123D7"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rPr>
                <w:rFonts w:cs="Calibri Light"/>
                <w:b/>
                <w:sz w:val="20"/>
                <w:szCs w:val="20"/>
                <w:lang w:eastAsia="es-ES_tradnl"/>
              </w:rPr>
            </w:pPr>
          </w:p>
          <w:p w14:paraId="7588F48D"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rPr>
                <w:rFonts w:cs="Calibri Light"/>
                <w:b/>
                <w:sz w:val="20"/>
                <w:szCs w:val="20"/>
                <w:lang w:eastAsia="es-ES_tradnl"/>
              </w:rPr>
            </w:pPr>
            <w:r w:rsidRPr="003E634E">
              <w:rPr>
                <w:rFonts w:cs="Calibri Light"/>
                <w:b/>
                <w:sz w:val="20"/>
                <w:szCs w:val="20"/>
                <w:lang w:eastAsia="es-ES_tradnl"/>
              </w:rPr>
              <w:t>Relaciones sujeto/objeto</w:t>
            </w:r>
          </w:p>
        </w:tc>
        <w:tc>
          <w:tcPr>
            <w:tcW w:w="2829" w:type="dxa"/>
          </w:tcPr>
          <w:p w14:paraId="753A9931" w14:textId="5E9448CB" w:rsidR="003E634E" w:rsidRPr="003E634E" w:rsidRDefault="003E634E" w:rsidP="007122AE">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Élites que dominan a las gentes (incluso con democracias participativas)</w:t>
            </w:r>
          </w:p>
        </w:tc>
        <w:tc>
          <w:tcPr>
            <w:tcW w:w="2830" w:type="dxa"/>
          </w:tcPr>
          <w:p w14:paraId="6856151D" w14:textId="1EEBFEA2" w:rsidR="003E634E" w:rsidRPr="003E634E" w:rsidRDefault="003E634E" w:rsidP="007122AE">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Élites que investigan a las gentes (incluso con metodologías</w:t>
            </w:r>
            <w:r w:rsidR="007122AE">
              <w:rPr>
                <w:rFonts w:cs="Calibri Light"/>
                <w:sz w:val="20"/>
                <w:szCs w:val="20"/>
                <w:lang w:eastAsia="es-ES_tradnl"/>
              </w:rPr>
              <w:t xml:space="preserve"> </w:t>
            </w:r>
            <w:r w:rsidRPr="003E634E">
              <w:rPr>
                <w:rFonts w:cs="Calibri Light"/>
                <w:sz w:val="20"/>
                <w:szCs w:val="20"/>
                <w:lang w:eastAsia="es-ES_tradnl"/>
              </w:rPr>
              <w:t>participativas)</w:t>
            </w:r>
          </w:p>
        </w:tc>
      </w:tr>
    </w:tbl>
    <w:p w14:paraId="27613C0D"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ind w:firstLine="708"/>
        <w:rPr>
          <w:rFonts w:ascii="Calibri Light" w:hAnsi="Calibri Light" w:cs="Calibri Light"/>
          <w:lang w:eastAsia="es-ES_tradnl"/>
        </w:rPr>
      </w:pPr>
    </w:p>
    <w:p w14:paraId="58497B90" w14:textId="77777777" w:rsidR="003E634E" w:rsidRPr="003E634E" w:rsidRDefault="003E634E" w:rsidP="007122AE">
      <w:pPr>
        <w:rPr>
          <w:lang w:eastAsia="es-ES_tradnl"/>
        </w:rPr>
      </w:pPr>
      <w:r w:rsidRPr="003E634E">
        <w:rPr>
          <w:lang w:eastAsia="es-ES_tradnl"/>
        </w:rPr>
        <w:t xml:space="preserve">El conocer científico y el hacer político están coordinados al menos de tres modos (Ibáñez, 1985; XXXX, 2011). Por un lado, las ideologías que inspiran las acciones políticas fuertes </w:t>
      </w:r>
      <w:r w:rsidRPr="003E634E">
        <w:rPr>
          <w:i/>
          <w:lang w:eastAsia="es-ES_tradnl"/>
        </w:rPr>
        <w:t>(</w:t>
      </w:r>
      <w:proofErr w:type="spellStart"/>
      <w:r w:rsidRPr="003E634E">
        <w:rPr>
          <w:i/>
          <w:lang w:eastAsia="es-ES_tradnl"/>
        </w:rPr>
        <w:t>politics</w:t>
      </w:r>
      <w:proofErr w:type="spellEnd"/>
      <w:r w:rsidRPr="003E634E">
        <w:rPr>
          <w:i/>
          <w:lang w:eastAsia="es-ES_tradnl"/>
        </w:rPr>
        <w:t xml:space="preserve">) </w:t>
      </w:r>
      <w:r w:rsidRPr="003E634E">
        <w:rPr>
          <w:lang w:eastAsia="es-ES_tradnl"/>
        </w:rPr>
        <w:t xml:space="preserve">y las teorías que inspiran el conocimiento científico son dos caras de una misma moneda, tal como demuestran las distintas variantes de liberalismos, marxismos, feminismos, ecologismos, etc., que sirven tanto para construir cierto orden como para pensarlo. Eso sí, en el caso de que las ideologías y teorías o algún detalle de ellas no estén incluidas en el orden de la sociedad, se verán obligadas a ser críticas. </w:t>
      </w:r>
    </w:p>
    <w:p w14:paraId="16163009" w14:textId="77777777" w:rsidR="003E634E" w:rsidRPr="003E634E" w:rsidRDefault="003E634E" w:rsidP="007122AE">
      <w:pPr>
        <w:rPr>
          <w:lang w:eastAsia="es-ES_tradnl"/>
        </w:rPr>
      </w:pPr>
      <w:r w:rsidRPr="003E634E">
        <w:rPr>
          <w:lang w:eastAsia="es-ES_tradnl"/>
        </w:rPr>
        <w:t xml:space="preserve">En segundo lugar, otra coordinación entre el conocer y el hacer expertos tiene que ver con el hecho de que los protocolos que inspiran la actividad profesional (desde los médicos a los trabajadores sociales pasando por los psicólogos, ingenieros, químicos etc.) y la política en su sentido blando o de gestión </w:t>
      </w:r>
      <w:r w:rsidRPr="003E634E">
        <w:rPr>
          <w:i/>
          <w:lang w:eastAsia="es-ES_tradnl"/>
        </w:rPr>
        <w:t>(</w:t>
      </w:r>
      <w:proofErr w:type="spellStart"/>
      <w:r w:rsidRPr="003E634E">
        <w:rPr>
          <w:i/>
          <w:lang w:eastAsia="es-ES_tradnl"/>
        </w:rPr>
        <w:t>policy</w:t>
      </w:r>
      <w:proofErr w:type="spellEnd"/>
      <w:r w:rsidRPr="003E634E">
        <w:rPr>
          <w:i/>
          <w:lang w:eastAsia="es-ES_tradnl"/>
        </w:rPr>
        <w:t>),</w:t>
      </w:r>
      <w:r w:rsidRPr="003E634E">
        <w:rPr>
          <w:lang w:eastAsia="es-ES_tradnl"/>
        </w:rPr>
        <w:t xml:space="preserve"> así como las metodologías que producen y tratan la información con la que trabaja la ciencia social, comparten similares juegos de lenguaje entre sí e igualmente con las teorías. Sin embargo, los métodos y protocolos se diferencian de las teorías e ideologías en el hecho de que mientras estas no han terminado de esconder su carácter discutible e incluso algunas lo exhiben, aquellos han logrado parecer objetivos, lo que ha permitido apartarlos del debate en profundidad acerca de su naturaleza. En fin, que mientras en la parte más gaseosa de la </w:t>
      </w:r>
      <w:proofErr w:type="spellStart"/>
      <w:r w:rsidRPr="003E634E">
        <w:rPr>
          <w:lang w:eastAsia="es-ES_tradnl"/>
        </w:rPr>
        <w:t>autoinstitución</w:t>
      </w:r>
      <w:proofErr w:type="spellEnd"/>
      <w:r w:rsidRPr="003E634E">
        <w:rPr>
          <w:lang w:eastAsia="es-ES_tradnl"/>
        </w:rPr>
        <w:t xml:space="preserve"> de la sociedad, formada por las ideologías y teorías, abunda el relativismo, en el lado más material o físico, formado por los protocolos y métodos, apenas hay espacio para cuestionar nada. </w:t>
      </w:r>
      <w:r w:rsidRPr="003E634E">
        <w:rPr>
          <w:lang w:eastAsia="es-ES_tradnl"/>
        </w:rPr>
        <w:lastRenderedPageBreak/>
        <w:t xml:space="preserve">En el primer caso, hay opciones para la ignorancia positiva (sabe que no sabe), mientras que en el segundo predomina la negativa (no sabe que no sabe). </w:t>
      </w:r>
    </w:p>
    <w:p w14:paraId="112077F2" w14:textId="6995CC8B" w:rsidR="003E634E" w:rsidRDefault="003E634E" w:rsidP="007122AE">
      <w:pPr>
        <w:rPr>
          <w:lang w:eastAsia="es-ES_tradnl"/>
        </w:rPr>
      </w:pPr>
      <w:r w:rsidRPr="003E634E">
        <w:rPr>
          <w:lang w:eastAsia="es-ES_tradnl"/>
        </w:rPr>
        <w:t xml:space="preserve">Finalmente, el conocer científico y el hacer político están coordinados porque están protagonizados por élites que toman a las gentes como objetos tanto de investigación como de dominación o conducción, lo cual facilita que los científicos obtengan cierta información de ellas que luego dan a los políticos y profesionales para que estos las controlen o conduzcan mejor. Las gentes son, entonces, tanto el lugar de donde proviene la información que luego ha de convertirse en saber científico como el lugar de destino del poder político que luego se concreta en obediencia o conformidad. Las élites, por su parte, son tanto la estación final del saber </w:t>
      </w:r>
      <w:proofErr w:type="spellStart"/>
      <w:r w:rsidRPr="003E634E">
        <w:rPr>
          <w:lang w:eastAsia="es-ES_tradnl"/>
        </w:rPr>
        <w:t>como</w:t>
      </w:r>
      <w:proofErr w:type="spellEnd"/>
      <w:r w:rsidRPr="003E634E">
        <w:rPr>
          <w:lang w:eastAsia="es-ES_tradnl"/>
        </w:rPr>
        <w:t xml:space="preserve"> el lugar de donde mana el poder</w:t>
      </w:r>
      <w:r w:rsidR="007375A6">
        <w:rPr>
          <w:lang w:eastAsia="es-ES_tradnl"/>
        </w:rPr>
        <w:t xml:space="preserve"> (véase la tabla de la página siguiente)</w:t>
      </w:r>
      <w:r w:rsidRPr="003E634E">
        <w:rPr>
          <w:lang w:eastAsia="es-ES_tradnl"/>
        </w:rPr>
        <w:t>.</w:t>
      </w:r>
    </w:p>
    <w:p w14:paraId="7DCE1FE1" w14:textId="77777777" w:rsidR="007375A6" w:rsidRPr="003E634E" w:rsidRDefault="007375A6" w:rsidP="007375A6">
      <w:pPr>
        <w:rPr>
          <w:lang w:eastAsia="es-ES_tradnl"/>
        </w:rPr>
      </w:pPr>
      <w:r w:rsidRPr="003E634E">
        <w:rPr>
          <w:lang w:eastAsia="es-ES_tradnl"/>
        </w:rPr>
        <w:t xml:space="preserve">Se pueden distinguir cuatro estilos de </w:t>
      </w:r>
      <w:proofErr w:type="spellStart"/>
      <w:r w:rsidRPr="003E634E">
        <w:rPr>
          <w:lang w:eastAsia="es-ES_tradnl"/>
        </w:rPr>
        <w:t>autoinstitución</w:t>
      </w:r>
      <w:proofErr w:type="spellEnd"/>
      <w:r w:rsidRPr="003E634E">
        <w:rPr>
          <w:lang w:eastAsia="es-ES_tradnl"/>
        </w:rPr>
        <w:t xml:space="preserve"> de la sociedad que ponen en común, de otros tantos modos, las respectivas ideologías, teorías, protocolos y metodologías en torno a unas mismas matrices culturales o juegos de lenguaje (Ibáñez, 1985; XXXX, 2011). En el primero nos encontramos con teorías e ideologías de corte liberal que colocan en el centro a los </w:t>
      </w:r>
      <w:r w:rsidRPr="003E634E">
        <w:rPr>
          <w:i/>
          <w:lang w:eastAsia="es-ES_tradnl"/>
        </w:rPr>
        <w:t>individuos</w:t>
      </w:r>
      <w:r w:rsidRPr="003E634E">
        <w:rPr>
          <w:lang w:eastAsia="es-ES_tradnl"/>
        </w:rPr>
        <w:t xml:space="preserve"> e igualmente con protocolos y métodos que se basan en la retórica del número y sólo atienden a las </w:t>
      </w:r>
      <w:r w:rsidRPr="003E634E">
        <w:rPr>
          <w:i/>
          <w:lang w:eastAsia="es-ES_tradnl"/>
        </w:rPr>
        <w:t>propiedades métricas</w:t>
      </w:r>
      <w:r w:rsidRPr="003E634E">
        <w:rPr>
          <w:lang w:eastAsia="es-ES_tradnl"/>
        </w:rPr>
        <w:t xml:space="preserve"> de la acción social, las cuales se aplican sin dificultad a los individuos, ya que, al postular que son entes aislados e independientes unos de otros, resultan fácilmente computables. </w:t>
      </w:r>
    </w:p>
    <w:p w14:paraId="67A9F6BE" w14:textId="77777777" w:rsidR="007375A6" w:rsidRPr="003E634E" w:rsidRDefault="007375A6" w:rsidP="007375A6">
      <w:pPr>
        <w:rPr>
          <w:lang w:eastAsia="es-ES_tradnl"/>
        </w:rPr>
      </w:pPr>
      <w:r w:rsidRPr="003E634E">
        <w:rPr>
          <w:lang w:eastAsia="es-ES_tradnl"/>
        </w:rPr>
        <w:t xml:space="preserve">En el segundo estilo de </w:t>
      </w:r>
      <w:proofErr w:type="spellStart"/>
      <w:r w:rsidRPr="003E634E">
        <w:rPr>
          <w:lang w:eastAsia="es-ES_tradnl"/>
        </w:rPr>
        <w:t>autoinstitución</w:t>
      </w:r>
      <w:proofErr w:type="spellEnd"/>
      <w:r w:rsidRPr="003E634E">
        <w:rPr>
          <w:lang w:eastAsia="es-ES_tradnl"/>
        </w:rPr>
        <w:t xml:space="preserve"> dominan las teorías y metodologías en las que abundan las referencias a distintas clases de </w:t>
      </w:r>
      <w:r w:rsidRPr="003E634E">
        <w:rPr>
          <w:i/>
          <w:lang w:eastAsia="es-ES_tradnl"/>
        </w:rPr>
        <w:t>grupos, clases, masas y multitudes</w:t>
      </w:r>
      <w:r w:rsidRPr="003E634E">
        <w:rPr>
          <w:lang w:eastAsia="es-ES_tradnl"/>
        </w:rPr>
        <w:t xml:space="preserve"> que subrayan los vínculos entre individuos, junto con métodos y protocolos que toman en consideración las </w:t>
      </w:r>
      <w:r w:rsidRPr="003E634E">
        <w:rPr>
          <w:i/>
          <w:lang w:eastAsia="es-ES_tradnl"/>
        </w:rPr>
        <w:t>propiedades simbólicas</w:t>
      </w:r>
      <w:r w:rsidRPr="003E634E">
        <w:rPr>
          <w:lang w:eastAsia="es-ES_tradnl"/>
        </w:rPr>
        <w:t xml:space="preserve"> de la acción social, materializadas en distintas clases de lenguajes y comunicaciones, las cuales también tienen necesariamente que ver con las relaciones entre sujetos. Los socialismos, feminismos, nacionalismos, etc. son ideologías y puntos de vista teóricos que han nutrido esta perspectiva. </w:t>
      </w:r>
    </w:p>
    <w:p w14:paraId="68455C1D" w14:textId="77777777" w:rsidR="007375A6" w:rsidRPr="003E634E" w:rsidRDefault="007375A6" w:rsidP="007375A6">
      <w:pPr>
        <w:rPr>
          <w:lang w:eastAsia="es-ES_tradnl"/>
        </w:rPr>
      </w:pPr>
      <w:r w:rsidRPr="003E634E">
        <w:rPr>
          <w:lang w:eastAsia="es-ES_tradnl"/>
        </w:rPr>
        <w:t xml:space="preserve">En el tercer estilo se encuentran las teorías e ideologías que subrayan la importancia de los </w:t>
      </w:r>
      <w:r w:rsidRPr="003E634E">
        <w:rPr>
          <w:i/>
          <w:lang w:eastAsia="es-ES_tradnl"/>
        </w:rPr>
        <w:t>contextos</w:t>
      </w:r>
      <w:r w:rsidRPr="003E634E">
        <w:rPr>
          <w:lang w:eastAsia="es-ES_tradnl"/>
        </w:rPr>
        <w:t xml:space="preserve"> culturales en los que se desenvuelven los distintos agregados de individuos, junto con métodos y protocolos que prestan atención a las </w:t>
      </w:r>
      <w:r w:rsidRPr="003E634E">
        <w:rPr>
          <w:i/>
          <w:lang w:eastAsia="es-ES_tradnl"/>
        </w:rPr>
        <w:t>propiedades imaginarias</w:t>
      </w:r>
      <w:r w:rsidRPr="003E634E">
        <w:rPr>
          <w:lang w:eastAsia="es-ES_tradnl"/>
        </w:rPr>
        <w:t xml:space="preserve"> (más amplias y profundas que las simbólicas) y </w:t>
      </w:r>
      <w:r w:rsidRPr="003E634E">
        <w:rPr>
          <w:i/>
          <w:lang w:eastAsia="es-ES_tradnl"/>
        </w:rPr>
        <w:t>pragmáticas</w:t>
      </w:r>
      <w:r w:rsidRPr="003E634E">
        <w:rPr>
          <w:lang w:eastAsia="es-ES_tradnl"/>
        </w:rPr>
        <w:t xml:space="preserve"> (ya que tales sentidos no se limitan a significar sino también a </w:t>
      </w:r>
      <w:proofErr w:type="spellStart"/>
      <w:r w:rsidRPr="003E634E">
        <w:rPr>
          <w:lang w:eastAsia="es-ES_tradnl"/>
        </w:rPr>
        <w:t>performar</w:t>
      </w:r>
      <w:proofErr w:type="spellEnd"/>
      <w:r w:rsidRPr="003E634E">
        <w:rPr>
          <w:lang w:eastAsia="es-ES_tradnl"/>
        </w:rPr>
        <w:t xml:space="preserve">) de la acción social. Este punto de vista culturalista ha permitido elevar el nivel de análisis de la perspectiva anterior, como demuestran las investigaciones sobre la construcción de la raza, el género, la discapacidad, etc. </w:t>
      </w:r>
    </w:p>
    <w:p w14:paraId="2E2E542F" w14:textId="77777777" w:rsidR="007375A6" w:rsidRPr="003E634E" w:rsidRDefault="007375A6" w:rsidP="007122AE">
      <w:pPr>
        <w:rPr>
          <w:lang w:eastAsia="es-ES_tradnl"/>
        </w:rPr>
      </w:pPr>
    </w:p>
    <w:p w14:paraId="74D3AD64" w14:textId="436FFFB7" w:rsidR="003E634E" w:rsidRPr="003E634E" w:rsidRDefault="003E634E" w:rsidP="007375A6">
      <w:pPr>
        <w:spacing w:before="360" w:after="120"/>
        <w:jc w:val="center"/>
        <w:rPr>
          <w:rFonts w:cs="Calibri Light"/>
          <w:b/>
          <w:bCs/>
          <w:iCs/>
          <w:sz w:val="22"/>
          <w:szCs w:val="22"/>
          <w:lang w:eastAsia="es-ES_tradnl"/>
        </w:rPr>
      </w:pPr>
      <w:r w:rsidRPr="003E634E">
        <w:rPr>
          <w:rFonts w:cs="Calibri Light"/>
          <w:b/>
          <w:bCs/>
          <w:iCs/>
          <w:sz w:val="22"/>
          <w:szCs w:val="22"/>
          <w:lang w:eastAsia="es-ES_tradnl"/>
        </w:rPr>
        <w:lastRenderedPageBreak/>
        <w:t xml:space="preserve">Estilos de </w:t>
      </w:r>
      <w:proofErr w:type="spellStart"/>
      <w:r w:rsidRPr="003E634E">
        <w:rPr>
          <w:rFonts w:cs="Calibri Light"/>
          <w:b/>
          <w:bCs/>
          <w:iCs/>
          <w:sz w:val="22"/>
          <w:szCs w:val="22"/>
          <w:lang w:eastAsia="es-ES_tradnl"/>
        </w:rPr>
        <w:t>autoinstitución</w:t>
      </w:r>
      <w:proofErr w:type="spellEnd"/>
      <w:r w:rsidRPr="003E634E">
        <w:rPr>
          <w:rFonts w:cs="Calibri Light"/>
          <w:b/>
          <w:bCs/>
          <w:iCs/>
          <w:sz w:val="22"/>
          <w:szCs w:val="22"/>
          <w:lang w:eastAsia="es-ES_tradnl"/>
        </w:rPr>
        <w:t xml:space="preserve"> de la sociedad</w:t>
      </w:r>
    </w:p>
    <w:tbl>
      <w:tblPr>
        <w:tblStyle w:val="Tablaconcuadrcula1"/>
        <w:tblW w:w="0" w:type="auto"/>
        <w:jc w:val="center"/>
        <w:tblLook w:val="04A0" w:firstRow="1" w:lastRow="0" w:firstColumn="1" w:lastColumn="0" w:noHBand="0" w:noVBand="1"/>
      </w:tblPr>
      <w:tblGrid>
        <w:gridCol w:w="1666"/>
        <w:gridCol w:w="1677"/>
        <w:gridCol w:w="1668"/>
        <w:gridCol w:w="1739"/>
        <w:gridCol w:w="1738"/>
      </w:tblGrid>
      <w:tr w:rsidR="003E634E" w:rsidRPr="003E634E" w14:paraId="13A18B04" w14:textId="77777777" w:rsidTr="007375A6">
        <w:trPr>
          <w:jc w:val="center"/>
        </w:trPr>
        <w:tc>
          <w:tcPr>
            <w:tcW w:w="1666" w:type="dxa"/>
            <w:vAlign w:val="center"/>
          </w:tcPr>
          <w:p w14:paraId="77AFDC6C"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sz w:val="20"/>
                <w:szCs w:val="20"/>
                <w:lang w:eastAsia="es-ES_tradnl"/>
              </w:rPr>
            </w:pPr>
          </w:p>
        </w:tc>
        <w:tc>
          <w:tcPr>
            <w:tcW w:w="1677" w:type="dxa"/>
            <w:vAlign w:val="center"/>
          </w:tcPr>
          <w:p w14:paraId="39518A8B" w14:textId="2979EEAE"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b/>
                <w:sz w:val="20"/>
                <w:szCs w:val="20"/>
                <w:lang w:eastAsia="es-ES_tradnl"/>
              </w:rPr>
            </w:pPr>
            <w:r w:rsidRPr="003E634E">
              <w:rPr>
                <w:rFonts w:cs="Calibri Light"/>
                <w:b/>
                <w:sz w:val="20"/>
                <w:szCs w:val="20"/>
                <w:lang w:eastAsia="es-ES_tradnl"/>
              </w:rPr>
              <w:t>Estilo 1</w:t>
            </w:r>
          </w:p>
        </w:tc>
        <w:tc>
          <w:tcPr>
            <w:tcW w:w="1668" w:type="dxa"/>
            <w:vAlign w:val="center"/>
          </w:tcPr>
          <w:p w14:paraId="083CC3AD"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b/>
                <w:sz w:val="20"/>
                <w:szCs w:val="20"/>
                <w:lang w:eastAsia="es-ES_tradnl"/>
              </w:rPr>
            </w:pPr>
            <w:r w:rsidRPr="003E634E">
              <w:rPr>
                <w:rFonts w:cs="Calibri Light"/>
                <w:b/>
                <w:sz w:val="20"/>
                <w:szCs w:val="20"/>
                <w:lang w:eastAsia="es-ES_tradnl"/>
              </w:rPr>
              <w:t>Estilo 2</w:t>
            </w:r>
          </w:p>
        </w:tc>
        <w:tc>
          <w:tcPr>
            <w:tcW w:w="1739" w:type="dxa"/>
            <w:vAlign w:val="center"/>
          </w:tcPr>
          <w:p w14:paraId="1E2B7AC6"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b/>
                <w:sz w:val="20"/>
                <w:szCs w:val="20"/>
                <w:lang w:eastAsia="es-ES_tradnl"/>
              </w:rPr>
            </w:pPr>
            <w:r w:rsidRPr="003E634E">
              <w:rPr>
                <w:rFonts w:cs="Calibri Light"/>
                <w:b/>
                <w:sz w:val="20"/>
                <w:szCs w:val="20"/>
                <w:lang w:eastAsia="es-ES_tradnl"/>
              </w:rPr>
              <w:t>Estilo 3</w:t>
            </w:r>
          </w:p>
        </w:tc>
        <w:tc>
          <w:tcPr>
            <w:tcW w:w="1738" w:type="dxa"/>
            <w:vAlign w:val="center"/>
          </w:tcPr>
          <w:p w14:paraId="0511B6E1"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b/>
                <w:sz w:val="20"/>
                <w:szCs w:val="20"/>
                <w:lang w:eastAsia="es-ES_tradnl"/>
              </w:rPr>
            </w:pPr>
            <w:r w:rsidRPr="003E634E">
              <w:rPr>
                <w:rFonts w:cs="Calibri Light"/>
                <w:b/>
                <w:sz w:val="20"/>
                <w:szCs w:val="20"/>
                <w:lang w:eastAsia="es-ES_tradnl"/>
              </w:rPr>
              <w:t>Estilo 4</w:t>
            </w:r>
          </w:p>
        </w:tc>
      </w:tr>
      <w:tr w:rsidR="003E634E" w:rsidRPr="003E634E" w14:paraId="1A3C9BEE" w14:textId="77777777" w:rsidTr="007375A6">
        <w:trPr>
          <w:jc w:val="center"/>
        </w:trPr>
        <w:tc>
          <w:tcPr>
            <w:tcW w:w="1666" w:type="dxa"/>
            <w:vAlign w:val="center"/>
          </w:tcPr>
          <w:p w14:paraId="375ED18D"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p>
          <w:p w14:paraId="4B99D16F"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p>
          <w:p w14:paraId="2EA4A6AE" w14:textId="728176E0"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r w:rsidRPr="003E634E">
              <w:rPr>
                <w:rFonts w:cs="Calibri Light"/>
                <w:b/>
                <w:sz w:val="20"/>
                <w:szCs w:val="20"/>
                <w:lang w:eastAsia="es-ES_tradnl"/>
              </w:rPr>
              <w:t>Orden social</w:t>
            </w:r>
            <w:r w:rsidR="007375A6">
              <w:rPr>
                <w:rFonts w:cs="Calibri Light"/>
                <w:b/>
                <w:sz w:val="20"/>
                <w:szCs w:val="20"/>
                <w:lang w:eastAsia="es-ES_tradnl"/>
              </w:rPr>
              <w:t xml:space="preserve"> </w:t>
            </w:r>
            <w:r w:rsidRPr="003E634E">
              <w:rPr>
                <w:rFonts w:cs="Calibri Light"/>
                <w:b/>
                <w:sz w:val="20"/>
                <w:szCs w:val="20"/>
                <w:lang w:eastAsia="es-ES_tradnl"/>
              </w:rPr>
              <w:t>instituido</w:t>
            </w:r>
          </w:p>
        </w:tc>
        <w:tc>
          <w:tcPr>
            <w:tcW w:w="1677" w:type="dxa"/>
            <w:vAlign w:val="center"/>
          </w:tcPr>
          <w:p w14:paraId="7D9B2252"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 xml:space="preserve">Capitalismo de producción Industrial </w:t>
            </w:r>
          </w:p>
          <w:p w14:paraId="43809E12"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w:t>
            </w:r>
          </w:p>
          <w:p w14:paraId="17AF27F2" w14:textId="45C65DCE"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 xml:space="preserve"> Democracia liberal</w:t>
            </w:r>
          </w:p>
        </w:tc>
        <w:tc>
          <w:tcPr>
            <w:tcW w:w="1668" w:type="dxa"/>
            <w:vAlign w:val="center"/>
          </w:tcPr>
          <w:p w14:paraId="359C1F8B"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Capitalismo de producción y de consumo postindustrial</w:t>
            </w:r>
          </w:p>
          <w:p w14:paraId="4172ECEA"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w:t>
            </w:r>
          </w:p>
          <w:p w14:paraId="68301FD9" w14:textId="66098472"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 xml:space="preserve"> Democracia social</w:t>
            </w:r>
          </w:p>
        </w:tc>
        <w:tc>
          <w:tcPr>
            <w:tcW w:w="1739" w:type="dxa"/>
            <w:vAlign w:val="center"/>
          </w:tcPr>
          <w:p w14:paraId="1942A678"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Capitalismo de producción y consumo éticos</w:t>
            </w:r>
          </w:p>
          <w:p w14:paraId="2CF90CE1"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w:t>
            </w:r>
          </w:p>
          <w:p w14:paraId="696FF1EC"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 xml:space="preserve"> Democracia cultural</w:t>
            </w:r>
          </w:p>
        </w:tc>
        <w:tc>
          <w:tcPr>
            <w:tcW w:w="1738" w:type="dxa"/>
            <w:vAlign w:val="center"/>
          </w:tcPr>
          <w:p w14:paraId="06A0D0F1"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Capitalismo de producción y consumo creativos +</w:t>
            </w:r>
          </w:p>
          <w:p w14:paraId="573EAB40" w14:textId="162AF6BD"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Democracia participativa</w:t>
            </w:r>
          </w:p>
        </w:tc>
      </w:tr>
      <w:tr w:rsidR="003E634E" w:rsidRPr="003E634E" w14:paraId="72099EF1" w14:textId="77777777" w:rsidTr="007375A6">
        <w:trPr>
          <w:jc w:val="center"/>
        </w:trPr>
        <w:tc>
          <w:tcPr>
            <w:tcW w:w="1666" w:type="dxa"/>
            <w:vAlign w:val="center"/>
          </w:tcPr>
          <w:p w14:paraId="296104A9" w14:textId="094864AA"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r w:rsidRPr="003E634E">
              <w:rPr>
                <w:rFonts w:cs="Calibri Light"/>
                <w:b/>
                <w:sz w:val="20"/>
                <w:szCs w:val="20"/>
                <w:lang w:eastAsia="es-ES_tradnl"/>
              </w:rPr>
              <w:t>Componentes de la acción social liberados y controlados</w:t>
            </w:r>
          </w:p>
        </w:tc>
        <w:tc>
          <w:tcPr>
            <w:tcW w:w="1677" w:type="dxa"/>
            <w:vAlign w:val="center"/>
          </w:tcPr>
          <w:p w14:paraId="09FC8417"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Individuos</w:t>
            </w:r>
          </w:p>
        </w:tc>
        <w:tc>
          <w:tcPr>
            <w:tcW w:w="1668" w:type="dxa"/>
            <w:vAlign w:val="center"/>
          </w:tcPr>
          <w:p w14:paraId="37641EC7"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Individuos relaciones</w:t>
            </w:r>
          </w:p>
        </w:tc>
        <w:tc>
          <w:tcPr>
            <w:tcW w:w="1739" w:type="dxa"/>
            <w:vAlign w:val="center"/>
          </w:tcPr>
          <w:p w14:paraId="16FD8985"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Individuos relaciones contextos</w:t>
            </w:r>
          </w:p>
        </w:tc>
        <w:tc>
          <w:tcPr>
            <w:tcW w:w="1738" w:type="dxa"/>
            <w:vAlign w:val="center"/>
          </w:tcPr>
          <w:p w14:paraId="179162E6"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Individuos relaciones contextos</w:t>
            </w:r>
          </w:p>
          <w:p w14:paraId="3F8BD225"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cambio</w:t>
            </w:r>
          </w:p>
        </w:tc>
      </w:tr>
      <w:tr w:rsidR="003E634E" w:rsidRPr="003E634E" w14:paraId="481928B1" w14:textId="77777777" w:rsidTr="007375A6">
        <w:trPr>
          <w:jc w:val="center"/>
        </w:trPr>
        <w:tc>
          <w:tcPr>
            <w:tcW w:w="1666" w:type="dxa"/>
            <w:tcBorders>
              <w:bottom w:val="single" w:sz="4" w:space="0" w:color="auto"/>
            </w:tcBorders>
            <w:vAlign w:val="center"/>
          </w:tcPr>
          <w:p w14:paraId="4C99283D" w14:textId="60FE07EE"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r w:rsidRPr="003E634E">
              <w:rPr>
                <w:rFonts w:cs="Calibri Light"/>
                <w:b/>
                <w:sz w:val="20"/>
                <w:szCs w:val="20"/>
                <w:lang w:eastAsia="es-ES_tradnl"/>
              </w:rPr>
              <w:t xml:space="preserve">Propiedades de la acción social </w:t>
            </w:r>
          </w:p>
        </w:tc>
        <w:tc>
          <w:tcPr>
            <w:tcW w:w="1677" w:type="dxa"/>
            <w:tcBorders>
              <w:bottom w:val="single" w:sz="4" w:space="0" w:color="auto"/>
            </w:tcBorders>
            <w:vAlign w:val="center"/>
          </w:tcPr>
          <w:p w14:paraId="47CDD9E9" w14:textId="394A837B"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Métricas</w:t>
            </w:r>
          </w:p>
        </w:tc>
        <w:tc>
          <w:tcPr>
            <w:tcW w:w="1668" w:type="dxa"/>
            <w:tcBorders>
              <w:bottom w:val="single" w:sz="4" w:space="0" w:color="auto"/>
            </w:tcBorders>
            <w:vAlign w:val="center"/>
          </w:tcPr>
          <w:p w14:paraId="513854CF" w14:textId="7AA2E896"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Simbólicas</w:t>
            </w:r>
          </w:p>
        </w:tc>
        <w:tc>
          <w:tcPr>
            <w:tcW w:w="1739" w:type="dxa"/>
            <w:tcBorders>
              <w:bottom w:val="single" w:sz="4" w:space="0" w:color="auto"/>
            </w:tcBorders>
            <w:vAlign w:val="center"/>
          </w:tcPr>
          <w:p w14:paraId="035953B0" w14:textId="56C1B9B4"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Imaginarias y Pragmáticas</w:t>
            </w:r>
          </w:p>
        </w:tc>
        <w:tc>
          <w:tcPr>
            <w:tcW w:w="1738" w:type="dxa"/>
            <w:tcBorders>
              <w:bottom w:val="single" w:sz="4" w:space="0" w:color="auto"/>
            </w:tcBorders>
            <w:vAlign w:val="center"/>
          </w:tcPr>
          <w:p w14:paraId="14EC4B80"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proofErr w:type="spellStart"/>
            <w:r w:rsidRPr="003E634E">
              <w:rPr>
                <w:rFonts w:cs="Calibri Light"/>
                <w:sz w:val="20"/>
                <w:szCs w:val="20"/>
                <w:lang w:eastAsia="es-ES_tradnl"/>
              </w:rPr>
              <w:t>Autoorganizadoras</w:t>
            </w:r>
            <w:proofErr w:type="spellEnd"/>
          </w:p>
        </w:tc>
      </w:tr>
      <w:tr w:rsidR="003E634E" w:rsidRPr="003E634E" w14:paraId="3095BBE0" w14:textId="77777777" w:rsidTr="007375A6">
        <w:trPr>
          <w:jc w:val="center"/>
        </w:trPr>
        <w:tc>
          <w:tcPr>
            <w:tcW w:w="1666" w:type="dxa"/>
            <w:vAlign w:val="center"/>
          </w:tcPr>
          <w:p w14:paraId="083AFB2D"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r w:rsidRPr="003E634E">
              <w:rPr>
                <w:rFonts w:cs="Calibri Light"/>
                <w:b/>
                <w:sz w:val="20"/>
                <w:szCs w:val="20"/>
                <w:lang w:eastAsia="es-ES_tradnl"/>
              </w:rPr>
              <w:t xml:space="preserve">Técnicas </w:t>
            </w:r>
          </w:p>
          <w:p w14:paraId="59C29DE6"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sz w:val="20"/>
                <w:szCs w:val="20"/>
                <w:lang w:eastAsia="es-ES_tradnl"/>
              </w:rPr>
            </w:pPr>
            <w:r w:rsidRPr="003E634E">
              <w:rPr>
                <w:rFonts w:cs="Calibri Light"/>
                <w:b/>
                <w:sz w:val="20"/>
                <w:szCs w:val="20"/>
                <w:lang w:eastAsia="es-ES_tradnl"/>
              </w:rPr>
              <w:t>de producción de información primaria</w:t>
            </w:r>
            <w:r w:rsidRPr="003E634E">
              <w:rPr>
                <w:rFonts w:cs="Calibri Light"/>
                <w:sz w:val="20"/>
                <w:szCs w:val="20"/>
                <w:lang w:eastAsia="es-ES_tradnl"/>
              </w:rPr>
              <w:t xml:space="preserve"> </w:t>
            </w:r>
          </w:p>
        </w:tc>
        <w:tc>
          <w:tcPr>
            <w:tcW w:w="1677" w:type="dxa"/>
            <w:vAlign w:val="center"/>
          </w:tcPr>
          <w:p w14:paraId="1A30755F"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Encuesta estadística</w:t>
            </w:r>
          </w:p>
          <w:p w14:paraId="501377CE"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y</w:t>
            </w:r>
          </w:p>
          <w:p w14:paraId="15E7FFD1"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Experimentación</w:t>
            </w:r>
          </w:p>
        </w:tc>
        <w:tc>
          <w:tcPr>
            <w:tcW w:w="1668" w:type="dxa"/>
            <w:vAlign w:val="center"/>
          </w:tcPr>
          <w:p w14:paraId="004DB093"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Entrevista</w:t>
            </w:r>
          </w:p>
          <w:p w14:paraId="3F7B9AFE"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en profundidad</w:t>
            </w:r>
          </w:p>
          <w:p w14:paraId="03F5E6D5"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y Grupo</w:t>
            </w:r>
          </w:p>
          <w:p w14:paraId="0BA5321A"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de discusión</w:t>
            </w:r>
          </w:p>
        </w:tc>
        <w:tc>
          <w:tcPr>
            <w:tcW w:w="1739" w:type="dxa"/>
            <w:tcBorders>
              <w:bottom w:val="nil"/>
            </w:tcBorders>
            <w:vAlign w:val="bottom"/>
          </w:tcPr>
          <w:p w14:paraId="7814EE51"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Historias de vida</w:t>
            </w:r>
          </w:p>
          <w:p w14:paraId="56079B33"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y</w:t>
            </w:r>
          </w:p>
        </w:tc>
        <w:tc>
          <w:tcPr>
            <w:tcW w:w="1738" w:type="dxa"/>
            <w:tcBorders>
              <w:bottom w:val="nil"/>
            </w:tcBorders>
            <w:vAlign w:val="bottom"/>
          </w:tcPr>
          <w:p w14:paraId="654E9827"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Análisis Institucional e</w:t>
            </w:r>
          </w:p>
          <w:p w14:paraId="132FECA2"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Investigación-</w:t>
            </w:r>
          </w:p>
        </w:tc>
      </w:tr>
      <w:tr w:rsidR="003E634E" w:rsidRPr="003E634E" w14:paraId="79F5C5C3" w14:textId="77777777" w:rsidTr="007375A6">
        <w:trPr>
          <w:jc w:val="center"/>
        </w:trPr>
        <w:tc>
          <w:tcPr>
            <w:tcW w:w="1666" w:type="dxa"/>
            <w:vAlign w:val="center"/>
          </w:tcPr>
          <w:p w14:paraId="7B553C9D"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r w:rsidRPr="003E634E">
              <w:rPr>
                <w:rFonts w:cs="Calibri Light"/>
                <w:b/>
                <w:sz w:val="20"/>
                <w:szCs w:val="20"/>
                <w:lang w:eastAsia="es-ES_tradnl"/>
              </w:rPr>
              <w:t xml:space="preserve">Técnicas </w:t>
            </w:r>
          </w:p>
          <w:p w14:paraId="6AD69A51" w14:textId="0C8311A0"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r w:rsidRPr="003E634E">
              <w:rPr>
                <w:rFonts w:cs="Calibri Light"/>
                <w:b/>
                <w:sz w:val="20"/>
                <w:szCs w:val="20"/>
                <w:lang w:eastAsia="es-ES_tradnl"/>
              </w:rPr>
              <w:t>de producción de información secundaria</w:t>
            </w:r>
          </w:p>
        </w:tc>
        <w:tc>
          <w:tcPr>
            <w:tcW w:w="1677" w:type="dxa"/>
            <w:vAlign w:val="center"/>
          </w:tcPr>
          <w:p w14:paraId="45EB1674"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Elaboración de indicadores</w:t>
            </w:r>
          </w:p>
        </w:tc>
        <w:tc>
          <w:tcPr>
            <w:tcW w:w="1668" w:type="dxa"/>
            <w:vAlign w:val="center"/>
          </w:tcPr>
          <w:p w14:paraId="66C931E3"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Análisis de textos y discursos</w:t>
            </w:r>
          </w:p>
        </w:tc>
        <w:tc>
          <w:tcPr>
            <w:tcW w:w="1739" w:type="dxa"/>
            <w:tcBorders>
              <w:top w:val="nil"/>
              <w:bottom w:val="single" w:sz="4" w:space="0" w:color="auto"/>
            </w:tcBorders>
          </w:tcPr>
          <w:p w14:paraId="4F8BB1D2"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 xml:space="preserve">Observación </w:t>
            </w:r>
          </w:p>
          <w:p w14:paraId="3D31B5C2"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Participante</w:t>
            </w:r>
          </w:p>
        </w:tc>
        <w:tc>
          <w:tcPr>
            <w:tcW w:w="1738" w:type="dxa"/>
            <w:tcBorders>
              <w:top w:val="nil"/>
              <w:bottom w:val="single" w:sz="4" w:space="0" w:color="auto"/>
            </w:tcBorders>
          </w:tcPr>
          <w:p w14:paraId="37169F9B"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Acción-Participativa</w:t>
            </w:r>
          </w:p>
        </w:tc>
      </w:tr>
      <w:tr w:rsidR="003E634E" w:rsidRPr="003E634E" w14:paraId="412CE50E" w14:textId="77777777" w:rsidTr="007375A6">
        <w:trPr>
          <w:jc w:val="center"/>
        </w:trPr>
        <w:tc>
          <w:tcPr>
            <w:tcW w:w="1666" w:type="dxa"/>
            <w:tcBorders>
              <w:bottom w:val="single" w:sz="4" w:space="0" w:color="auto"/>
            </w:tcBorders>
            <w:vAlign w:val="center"/>
          </w:tcPr>
          <w:p w14:paraId="64B0BC7A"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r w:rsidRPr="003E634E">
              <w:rPr>
                <w:rFonts w:cs="Calibri Light"/>
                <w:b/>
                <w:sz w:val="20"/>
                <w:szCs w:val="20"/>
                <w:lang w:eastAsia="es-ES_tradnl"/>
              </w:rPr>
              <w:t>Influencias</w:t>
            </w:r>
          </w:p>
          <w:p w14:paraId="673F300A" w14:textId="525CA65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r w:rsidRPr="003E634E">
              <w:rPr>
                <w:rFonts w:cs="Calibri Light"/>
                <w:b/>
                <w:sz w:val="20"/>
                <w:szCs w:val="20"/>
                <w:lang w:eastAsia="es-ES_tradnl"/>
              </w:rPr>
              <w:t>teóricas</w:t>
            </w:r>
          </w:p>
        </w:tc>
        <w:tc>
          <w:tcPr>
            <w:tcW w:w="1677" w:type="dxa"/>
            <w:tcBorders>
              <w:bottom w:val="single" w:sz="4" w:space="0" w:color="auto"/>
            </w:tcBorders>
            <w:vAlign w:val="center"/>
          </w:tcPr>
          <w:p w14:paraId="7E22E50B"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Individualismo</w:t>
            </w:r>
          </w:p>
        </w:tc>
        <w:tc>
          <w:tcPr>
            <w:tcW w:w="1668" w:type="dxa"/>
            <w:tcBorders>
              <w:bottom w:val="single" w:sz="4" w:space="0" w:color="auto"/>
            </w:tcBorders>
            <w:vAlign w:val="center"/>
          </w:tcPr>
          <w:p w14:paraId="1BB9C90A"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Estructuralismo</w:t>
            </w:r>
          </w:p>
        </w:tc>
        <w:tc>
          <w:tcPr>
            <w:tcW w:w="1739" w:type="dxa"/>
            <w:tcBorders>
              <w:bottom w:val="single" w:sz="4" w:space="0" w:color="auto"/>
            </w:tcBorders>
            <w:vAlign w:val="center"/>
          </w:tcPr>
          <w:p w14:paraId="416249CB"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Culturalismo</w:t>
            </w:r>
          </w:p>
        </w:tc>
        <w:tc>
          <w:tcPr>
            <w:tcW w:w="1738" w:type="dxa"/>
            <w:tcBorders>
              <w:bottom w:val="single" w:sz="4" w:space="0" w:color="auto"/>
            </w:tcBorders>
            <w:vAlign w:val="center"/>
          </w:tcPr>
          <w:p w14:paraId="72B5BD52"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proofErr w:type="spellStart"/>
            <w:r w:rsidRPr="003E634E">
              <w:rPr>
                <w:rFonts w:cs="Calibri Light"/>
                <w:sz w:val="20"/>
                <w:szCs w:val="20"/>
                <w:lang w:eastAsia="es-ES_tradnl"/>
              </w:rPr>
              <w:t>Sistemismo</w:t>
            </w:r>
            <w:proofErr w:type="spellEnd"/>
          </w:p>
        </w:tc>
      </w:tr>
      <w:tr w:rsidR="003E634E" w:rsidRPr="003E634E" w14:paraId="54E3B629" w14:textId="77777777" w:rsidTr="007375A6">
        <w:trPr>
          <w:jc w:val="center"/>
        </w:trPr>
        <w:tc>
          <w:tcPr>
            <w:tcW w:w="1666" w:type="dxa"/>
            <w:vAlign w:val="center"/>
          </w:tcPr>
          <w:p w14:paraId="53E0CC83" w14:textId="4766393D"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left"/>
              <w:rPr>
                <w:rFonts w:cs="Calibri Light"/>
                <w:b/>
                <w:sz w:val="20"/>
                <w:szCs w:val="20"/>
                <w:lang w:eastAsia="es-ES_tradnl"/>
              </w:rPr>
            </w:pPr>
            <w:r w:rsidRPr="003E634E">
              <w:rPr>
                <w:rFonts w:cs="Calibri Light"/>
                <w:b/>
                <w:sz w:val="20"/>
                <w:szCs w:val="20"/>
                <w:lang w:eastAsia="es-ES_tradnl"/>
              </w:rPr>
              <w:t>Influencias ideológicas</w:t>
            </w:r>
          </w:p>
        </w:tc>
        <w:tc>
          <w:tcPr>
            <w:tcW w:w="1677" w:type="dxa"/>
            <w:vAlign w:val="center"/>
          </w:tcPr>
          <w:p w14:paraId="4CFAB7A2" w14:textId="37AEA6A3"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Liberalismos</w:t>
            </w:r>
          </w:p>
        </w:tc>
        <w:tc>
          <w:tcPr>
            <w:tcW w:w="1668" w:type="dxa"/>
            <w:vAlign w:val="center"/>
          </w:tcPr>
          <w:p w14:paraId="0FF388F9" w14:textId="423B8E03"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 xml:space="preserve">Socialismos, Feminismos, </w:t>
            </w:r>
            <w:proofErr w:type="spellStart"/>
            <w:r w:rsidRPr="003E634E">
              <w:rPr>
                <w:rFonts w:cs="Calibri Light"/>
                <w:sz w:val="20"/>
                <w:szCs w:val="20"/>
                <w:lang w:eastAsia="es-ES_tradnl"/>
              </w:rPr>
              <w:t>etc</w:t>
            </w:r>
            <w:proofErr w:type="spellEnd"/>
          </w:p>
        </w:tc>
        <w:tc>
          <w:tcPr>
            <w:tcW w:w="1739" w:type="dxa"/>
            <w:tcBorders>
              <w:top w:val="single" w:sz="4" w:space="0" w:color="auto"/>
              <w:bottom w:val="single" w:sz="4" w:space="0" w:color="auto"/>
            </w:tcBorders>
            <w:vAlign w:val="center"/>
          </w:tcPr>
          <w:p w14:paraId="32CD3D1A" w14:textId="01C3D7EB"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r w:rsidRPr="003E634E">
              <w:rPr>
                <w:rFonts w:cs="Calibri Light"/>
                <w:sz w:val="20"/>
                <w:szCs w:val="20"/>
                <w:lang w:eastAsia="es-ES_tradnl"/>
              </w:rPr>
              <w:t>Multiculturalismos</w:t>
            </w:r>
          </w:p>
        </w:tc>
        <w:tc>
          <w:tcPr>
            <w:tcW w:w="1738" w:type="dxa"/>
            <w:tcBorders>
              <w:top w:val="single" w:sz="4" w:space="0" w:color="auto"/>
              <w:bottom w:val="single" w:sz="4" w:space="0" w:color="auto"/>
            </w:tcBorders>
            <w:vAlign w:val="center"/>
          </w:tcPr>
          <w:p w14:paraId="06ADCED0" w14:textId="77777777" w:rsidR="003E634E" w:rsidRPr="003E634E" w:rsidRDefault="003E634E" w:rsidP="007375A6">
            <w:pPr>
              <w:tabs>
                <w:tab w:val="clear" w:pos="567"/>
                <w:tab w:val="clear" w:pos="1134"/>
                <w:tab w:val="clear" w:pos="1701"/>
                <w:tab w:val="clear" w:pos="2268"/>
                <w:tab w:val="clear" w:pos="2835"/>
                <w:tab w:val="clear" w:pos="3402"/>
                <w:tab w:val="clear" w:pos="3969"/>
              </w:tabs>
              <w:spacing w:before="80" w:after="80" w:line="240" w:lineRule="auto"/>
              <w:jc w:val="center"/>
              <w:rPr>
                <w:rFonts w:cs="Calibri Light"/>
                <w:sz w:val="20"/>
                <w:szCs w:val="20"/>
                <w:lang w:eastAsia="es-ES_tradnl"/>
              </w:rPr>
            </w:pPr>
            <w:proofErr w:type="spellStart"/>
            <w:r w:rsidRPr="003E634E">
              <w:rPr>
                <w:rFonts w:cs="Calibri Light"/>
                <w:sz w:val="20"/>
                <w:szCs w:val="20"/>
                <w:lang w:eastAsia="es-ES_tradnl"/>
              </w:rPr>
              <w:t>Autogestionismos</w:t>
            </w:r>
            <w:proofErr w:type="spellEnd"/>
          </w:p>
        </w:tc>
      </w:tr>
    </w:tbl>
    <w:p w14:paraId="3ED0305D"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ind w:firstLine="708"/>
        <w:rPr>
          <w:rFonts w:ascii="Calibri Light" w:hAnsi="Calibri Light" w:cs="Calibri Light"/>
          <w:lang w:eastAsia="es-ES_tradnl"/>
        </w:rPr>
      </w:pPr>
    </w:p>
    <w:p w14:paraId="01E7D2DD" w14:textId="77777777" w:rsidR="003E634E" w:rsidRPr="003E634E" w:rsidRDefault="003E634E" w:rsidP="007375A6">
      <w:pPr>
        <w:rPr>
          <w:lang w:eastAsia="es-ES_tradnl"/>
        </w:rPr>
      </w:pPr>
      <w:r w:rsidRPr="003E634E">
        <w:rPr>
          <w:lang w:eastAsia="es-ES_tradnl"/>
        </w:rPr>
        <w:t xml:space="preserve">Finalmente, en el cuarto estilo de </w:t>
      </w:r>
      <w:proofErr w:type="spellStart"/>
      <w:r w:rsidRPr="003E634E">
        <w:rPr>
          <w:lang w:eastAsia="es-ES_tradnl"/>
        </w:rPr>
        <w:t>autoinstitución</w:t>
      </w:r>
      <w:proofErr w:type="spellEnd"/>
      <w:r w:rsidRPr="003E634E">
        <w:rPr>
          <w:lang w:eastAsia="es-ES_tradnl"/>
        </w:rPr>
        <w:t xml:space="preserve">, dominan las teorías e ideologías que subrayan la importancia que tiene el </w:t>
      </w:r>
      <w:r w:rsidRPr="003E634E">
        <w:rPr>
          <w:i/>
          <w:lang w:eastAsia="es-ES_tradnl"/>
        </w:rPr>
        <w:t>cambio</w:t>
      </w:r>
      <w:r w:rsidRPr="003E634E">
        <w:rPr>
          <w:lang w:eastAsia="es-ES_tradnl"/>
        </w:rPr>
        <w:t xml:space="preserve"> (de las agrupaciones de individuos ancladas en contextos culturales), acompañadas de protocolos y métodos que prestan atención a las </w:t>
      </w:r>
      <w:r w:rsidRPr="003E634E">
        <w:rPr>
          <w:i/>
          <w:lang w:eastAsia="es-ES_tradnl"/>
        </w:rPr>
        <w:t xml:space="preserve">propiedades </w:t>
      </w:r>
      <w:proofErr w:type="spellStart"/>
      <w:r w:rsidRPr="003E634E">
        <w:rPr>
          <w:i/>
          <w:lang w:eastAsia="es-ES_tradnl"/>
        </w:rPr>
        <w:t>autoorganizadoras</w:t>
      </w:r>
      <w:proofErr w:type="spellEnd"/>
      <w:r w:rsidRPr="003E634E">
        <w:rPr>
          <w:lang w:eastAsia="es-ES_tradnl"/>
        </w:rPr>
        <w:t xml:space="preserve"> de la acción social, pues el cambio exige situaciones alejadas del equilibrio en las que, como desaparecen los anclajes  simbólicos, imaginarios y pragmáticos a través de los cuales se relacionaban los sujetos, estos se ven obligados a activar intensas e inmediatas relaciones entre sí que estimulan la invención de nuevos sentidos o provocan el retorno de los reprimidos, apartados o simplemente olvidados por el orden. Esta perspectiva se ha visto influida por distintas experiencias </w:t>
      </w:r>
      <w:proofErr w:type="spellStart"/>
      <w:r w:rsidRPr="003E634E">
        <w:rPr>
          <w:lang w:eastAsia="es-ES_tradnl"/>
        </w:rPr>
        <w:t>autogestionistas</w:t>
      </w:r>
      <w:proofErr w:type="spellEnd"/>
      <w:r w:rsidRPr="003E634E">
        <w:rPr>
          <w:lang w:eastAsia="es-ES_tradnl"/>
        </w:rPr>
        <w:t xml:space="preserve"> provenientes de los movimientos sociales. </w:t>
      </w:r>
    </w:p>
    <w:p w14:paraId="3591188A" w14:textId="77777777" w:rsidR="003E634E" w:rsidRPr="003E634E" w:rsidRDefault="003E634E" w:rsidP="007375A6">
      <w:pPr>
        <w:rPr>
          <w:lang w:eastAsia="es-ES_tradnl"/>
        </w:rPr>
      </w:pPr>
      <w:r w:rsidRPr="003E634E">
        <w:rPr>
          <w:lang w:eastAsia="es-ES_tradnl"/>
        </w:rPr>
        <w:lastRenderedPageBreak/>
        <w:t xml:space="preserve">Obsérvese que cada perspectiva forma parte de procesos de institución de lo social diferentes. Por un lado, las ciencias y políticas liberan o desanclan componentes de lo social cada vez más elaborados, lo cual debería permitir a la correspondiente sociedad incrementar su complejidad. Sin embargo, las mismas ciencias y políticas se encargan también de </w:t>
      </w:r>
      <w:proofErr w:type="spellStart"/>
      <w:r w:rsidRPr="003E634E">
        <w:rPr>
          <w:lang w:eastAsia="es-ES_tradnl"/>
        </w:rPr>
        <w:t>reanclar</w:t>
      </w:r>
      <w:proofErr w:type="spellEnd"/>
      <w:r w:rsidRPr="003E634E">
        <w:rPr>
          <w:lang w:eastAsia="es-ES_tradnl"/>
        </w:rPr>
        <w:t xml:space="preserve"> o volver a acoplar lo liberado, por lo que la sociedad así constituida pierde “complejidad” (propiedad de los sistemas -que se reconocen- parcialmente indeterminados) y se vuelve simplemente “complicada” (</w:t>
      </w:r>
      <w:proofErr w:type="spellStart"/>
      <w:r w:rsidRPr="003E634E">
        <w:rPr>
          <w:lang w:eastAsia="es-ES_tradnl"/>
        </w:rPr>
        <w:t>Atlan</w:t>
      </w:r>
      <w:proofErr w:type="spellEnd"/>
      <w:r w:rsidRPr="003E634E">
        <w:rPr>
          <w:lang w:eastAsia="es-ES_tradnl"/>
        </w:rPr>
        <w:t xml:space="preserve">, 1991). La operación completa ejecutada por las ciencias y técnicas es similar a la que se logra con las vacunas para blindar la salud frente a la enfermedad: introduciendo parte del peligro logramos conjurarlo y garantizar la seguridad. El peligro es la “autonomía” de la sociedad y la seguridad es la “heteronomía” (Castoriadis, 1980). </w:t>
      </w:r>
    </w:p>
    <w:p w14:paraId="1A673F14" w14:textId="77777777" w:rsidR="003E634E" w:rsidRPr="003E634E" w:rsidRDefault="003E634E" w:rsidP="007375A6">
      <w:pPr>
        <w:rPr>
          <w:lang w:eastAsia="es-ES_tradnl"/>
        </w:rPr>
      </w:pPr>
      <w:r w:rsidRPr="003E634E">
        <w:rPr>
          <w:lang w:eastAsia="es-ES_tradnl"/>
        </w:rPr>
        <w:t>Cada peligro y su correspondiente conjura se han ido escalonando desde los inicios de la modernidad. Primero, aparecieron técnicas y métodos preocupados por las libertades de los individuos. Después prestaron atención a los vínculos entre ellos y a la consiguiente formación de muchedumbres. Más tarde atendieron a los contextos culturales que les proporcionaban sentido. Finalmente pusieron el foco en su capacidad local de autoorganización. Quizás las siguientes ciencias y técnicas pretendan llegar a su límite y administrar la autoorganización global con la intención de bloquearla</w:t>
      </w:r>
      <w:r w:rsidRPr="003E634E">
        <w:rPr>
          <w:vertAlign w:val="superscript"/>
          <w:lang w:eastAsia="es-ES_tradnl"/>
        </w:rPr>
        <w:footnoteReference w:id="1"/>
      </w:r>
      <w:r w:rsidRPr="003E634E">
        <w:rPr>
          <w:lang w:eastAsia="es-ES_tradnl"/>
        </w:rPr>
        <w:t xml:space="preserve">. Sin embargo, ¿pueden la “salud”, la seguridad y la heteronomía coincidir con la “enfermedad”, el </w:t>
      </w:r>
      <w:proofErr w:type="gramStart"/>
      <w:r w:rsidRPr="003E634E">
        <w:rPr>
          <w:lang w:eastAsia="es-ES_tradnl"/>
        </w:rPr>
        <w:t>peligro  y</w:t>
      </w:r>
      <w:proofErr w:type="gramEnd"/>
      <w:r w:rsidRPr="003E634E">
        <w:rPr>
          <w:lang w:eastAsia="es-ES_tradnl"/>
        </w:rPr>
        <w:t xml:space="preserve"> la autonomía? Parece contradictorio, pero la unión de cosas teóricamente incompatibles (vida/muerte, materia/espíritu, noche/día, etc.) es algo largamente aceptado fuera del imperio del </w:t>
      </w:r>
      <w:r w:rsidRPr="003E634E">
        <w:rPr>
          <w:i/>
          <w:iCs/>
          <w:lang w:eastAsia="es-ES_tradnl"/>
        </w:rPr>
        <w:t xml:space="preserve">logos. </w:t>
      </w:r>
      <w:r w:rsidRPr="003E634E">
        <w:rPr>
          <w:lang w:eastAsia="es-ES_tradnl"/>
        </w:rPr>
        <w:t xml:space="preserve">Por eso dijo Hölderlin que “allá donde está el peligro crece también lo que salva”. </w:t>
      </w:r>
    </w:p>
    <w:p w14:paraId="05EB9DB0"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ind w:firstLine="708"/>
        <w:rPr>
          <w:rFonts w:ascii="Calibri Light" w:hAnsi="Calibri Light" w:cs="Calibri Light"/>
          <w:lang w:eastAsia="es-ES_tradnl"/>
        </w:rPr>
      </w:pPr>
    </w:p>
    <w:p w14:paraId="3B0D1DFD" w14:textId="77777777" w:rsidR="003E634E" w:rsidRPr="003E634E" w:rsidRDefault="003E634E" w:rsidP="007375A6">
      <w:pPr>
        <w:pStyle w:val="Ttulo1"/>
        <w:rPr>
          <w:lang w:eastAsia="es-ES_tradnl"/>
        </w:rPr>
      </w:pPr>
      <w:r w:rsidRPr="003E634E">
        <w:rPr>
          <w:lang w:eastAsia="es-ES_tradnl"/>
        </w:rPr>
        <w:t>Ignorancias</w:t>
      </w:r>
    </w:p>
    <w:p w14:paraId="01443D78" w14:textId="77777777" w:rsidR="003E634E" w:rsidRPr="003E634E" w:rsidRDefault="003E634E" w:rsidP="007375A6">
      <w:pPr>
        <w:rPr>
          <w:lang w:eastAsia="es-ES_tradnl"/>
        </w:rPr>
      </w:pPr>
      <w:r w:rsidRPr="003E634E">
        <w:rPr>
          <w:lang w:eastAsia="es-ES_tradnl"/>
        </w:rPr>
        <w:t xml:space="preserve">Un modo de abordar los métodos y teorías de la sociología es inscribirlos funcionalmente en esta escala de estilos de </w:t>
      </w:r>
      <w:proofErr w:type="spellStart"/>
      <w:r w:rsidRPr="003E634E">
        <w:rPr>
          <w:lang w:eastAsia="es-ES_tradnl"/>
        </w:rPr>
        <w:t>autoinstitución</w:t>
      </w:r>
      <w:proofErr w:type="spellEnd"/>
      <w:r w:rsidRPr="003E634E">
        <w:rPr>
          <w:lang w:eastAsia="es-ES_tradnl"/>
        </w:rPr>
        <w:t xml:space="preserve"> centrados en el binomio conocimiento-control que hemos resumido</w:t>
      </w:r>
      <w:r w:rsidRPr="003E634E">
        <w:rPr>
          <w:vertAlign w:val="superscript"/>
          <w:lang w:eastAsia="es-ES_tradnl"/>
        </w:rPr>
        <w:footnoteReference w:id="2"/>
      </w:r>
      <w:r w:rsidRPr="003E634E">
        <w:rPr>
          <w:lang w:eastAsia="es-ES_tradnl"/>
        </w:rPr>
        <w:t xml:space="preserve">. Sin embargo, otra opción, quizás más </w:t>
      </w:r>
      <w:r w:rsidRPr="003E634E">
        <w:rPr>
          <w:lang w:eastAsia="es-ES_tradnl"/>
        </w:rPr>
        <w:lastRenderedPageBreak/>
        <w:t>interesante y capaz de resolver o quizás sortear el problema anterior (que la autonomía no sea distinta de la heteronomía), es la de prestar atención al carácter finito y limitado de los métodos y teorías con las que pensamos el mundo, sin olvidar la alianza que establecen con las ideologías y protocolos que se encargan de “hacer” o construir dicho mundo. Esto es algo que se nos viene exigiendo cada vez más impacientemente desde el mismo corazón del conocimiento científico (XXXX, 2021a)</w:t>
      </w:r>
      <w:r w:rsidRPr="003E634E">
        <w:rPr>
          <w:i/>
          <w:lang w:eastAsia="es-ES_tradnl"/>
        </w:rPr>
        <w:t>.</w:t>
      </w:r>
      <w:r w:rsidRPr="003E634E">
        <w:rPr>
          <w:lang w:eastAsia="es-ES_tradnl"/>
        </w:rPr>
        <w:t xml:space="preserve"> En efecto, los físicos reconocen que sólo saben tratar con la materia visible, que apenas supone el 5% del Universo, los genetistas manifiestan su disgusto por conocer tan sólo el 25% del genoma humano, calificando el resto de “basura”, y los expertos del </w:t>
      </w:r>
      <w:proofErr w:type="spellStart"/>
      <w:r w:rsidRPr="003E634E">
        <w:rPr>
          <w:i/>
          <w:lang w:eastAsia="es-ES_tradnl"/>
        </w:rPr>
        <w:t>big</w:t>
      </w:r>
      <w:proofErr w:type="spellEnd"/>
      <w:r w:rsidRPr="003E634E">
        <w:rPr>
          <w:i/>
          <w:lang w:eastAsia="es-ES_tradnl"/>
        </w:rPr>
        <w:t xml:space="preserve"> data</w:t>
      </w:r>
      <w:r w:rsidRPr="003E634E">
        <w:rPr>
          <w:lang w:eastAsia="es-ES_tradnl"/>
        </w:rPr>
        <w:t xml:space="preserve"> y la IA no quieren reconocer que sus sueños de control son imposibles, pues hasta un 95% de la información está en las redes oscura y profunda a las que los buscadores no quieren o pueden llegar. Por otro lado, la vida consciente de nuestra especie solo es accesible desde que comenzó a expresarse de un modo comprensible para los coetáneos, lo cual comenzó a ocurrir hace 5000 años, con el comienzo del periodo dinástico egipcio, por lo que apenas ocupa un 5% de la historia del </w:t>
      </w:r>
      <w:r w:rsidRPr="003E634E">
        <w:rPr>
          <w:i/>
          <w:lang w:eastAsia="es-ES_tradnl"/>
        </w:rPr>
        <w:t xml:space="preserve">sapiens </w:t>
      </w:r>
      <w:proofErr w:type="spellStart"/>
      <w:r w:rsidRPr="003E634E">
        <w:rPr>
          <w:i/>
          <w:lang w:eastAsia="es-ES_tradnl"/>
        </w:rPr>
        <w:t>sapiens</w:t>
      </w:r>
      <w:proofErr w:type="spellEnd"/>
      <w:r w:rsidRPr="003E634E">
        <w:rPr>
          <w:lang w:eastAsia="es-ES_tradnl"/>
        </w:rPr>
        <w:t>, quedando el 95% restante en la penumbra. También la anodina vida ordinaria (en su doble sentido de común y vulgar) entre las que las gentes nos desenvolvemos, carece de sentido y pasa desapercibida para las ciencias, las instituciones y los propios algoritmos. De hecho, la mayoría de los detalles de las vidas individuales se pierden y desaparecen en la bruma del olvido. Esa vida se convierte en algo tan oscuro, inútil, irrecuperable e incomprensible como las otras realidades mencionadas. En todos esos y otros ámbitos hay científicos clásicos que todavía no saben o se resisten a reconocer que no saben, en connivencia con científicos no clásicos que saben y aceptan que no saben</w:t>
      </w:r>
      <w:r w:rsidRPr="003E634E">
        <w:rPr>
          <w:vertAlign w:val="superscript"/>
          <w:lang w:eastAsia="es-ES_tradnl"/>
        </w:rPr>
        <w:footnoteReference w:id="3"/>
      </w:r>
      <w:r w:rsidRPr="003E634E">
        <w:rPr>
          <w:lang w:eastAsia="es-ES_tradnl"/>
        </w:rPr>
        <w:t xml:space="preserve">. Pues bien, </w:t>
      </w:r>
      <w:r w:rsidRPr="003E634E">
        <w:rPr>
          <w:i/>
          <w:iCs/>
          <w:lang w:eastAsia="es-ES_tradnl"/>
        </w:rPr>
        <w:t xml:space="preserve">el reconocimiento o no de esta finitud del logos debe ponerse en relación con el reconocimiento o no de la sabiduría o </w:t>
      </w:r>
      <w:proofErr w:type="spellStart"/>
      <w:r w:rsidRPr="003E634E">
        <w:rPr>
          <w:i/>
          <w:iCs/>
          <w:lang w:eastAsia="es-ES_tradnl"/>
        </w:rPr>
        <w:t>sofia</w:t>
      </w:r>
      <w:proofErr w:type="spellEnd"/>
      <w:r w:rsidRPr="003E634E">
        <w:rPr>
          <w:i/>
          <w:iCs/>
          <w:lang w:eastAsia="es-ES_tradnl"/>
        </w:rPr>
        <w:t xml:space="preserve">, un tipo de saber, en realidad sólo aparentemente eclipsado por el logos, que parte de la infinitud e indeterminación de la existencia, sea esta física, biológica, personal o social. </w:t>
      </w:r>
    </w:p>
    <w:p w14:paraId="31F6CDCE" w14:textId="77777777" w:rsidR="003E634E" w:rsidRDefault="003E634E" w:rsidP="00526BE9">
      <w:pPr>
        <w:rPr>
          <w:lang w:eastAsia="es-ES_tradnl"/>
        </w:rPr>
      </w:pPr>
      <w:r w:rsidRPr="003E634E">
        <w:rPr>
          <w:lang w:eastAsia="es-ES_tradnl"/>
        </w:rPr>
        <w:lastRenderedPageBreak/>
        <w:t xml:space="preserve">En su nivel más bajo o elemental, la ciencia no clásica, padece una ignorancia negativa, por lo que, a una absoluta perfección en el campo del </w:t>
      </w:r>
      <w:r w:rsidRPr="003E634E">
        <w:rPr>
          <w:i/>
          <w:lang w:eastAsia="es-ES_tradnl"/>
        </w:rPr>
        <w:t xml:space="preserve">logos, </w:t>
      </w:r>
      <w:r w:rsidRPr="003E634E">
        <w:rPr>
          <w:lang w:eastAsia="es-ES_tradnl"/>
        </w:rPr>
        <w:t>que incluye el bloqueo y borrado de lo que no se puede conocer, así como el uso de la violencia política para que las cosas sean como deben ser, le corresponde una ceguera absoluta respecto a la sabiduría. El científico no clásico puede alcanzar una ignorancia positiva o conciencia de su ceguera, así como de la presencia de violencias estructurales, reconociendo los límites y finitudes de su</w:t>
      </w:r>
      <w:r w:rsidRPr="003E634E">
        <w:rPr>
          <w:i/>
          <w:lang w:eastAsia="es-ES_tradnl"/>
        </w:rPr>
        <w:t xml:space="preserve"> logos</w:t>
      </w:r>
      <w:r w:rsidRPr="003E634E">
        <w:rPr>
          <w:lang w:eastAsia="es-ES_tradnl"/>
        </w:rPr>
        <w:t xml:space="preserve">, tanto respecto a lo bloqueado, borrado o violentado como a la posibilidad de activar otros tipos de conocimiento y </w:t>
      </w:r>
      <w:proofErr w:type="spellStart"/>
      <w:r w:rsidRPr="003E634E">
        <w:rPr>
          <w:lang w:eastAsia="es-ES_tradnl"/>
        </w:rPr>
        <w:t>autoinstitución</w:t>
      </w:r>
      <w:proofErr w:type="spellEnd"/>
      <w:r w:rsidRPr="003E634E">
        <w:rPr>
          <w:vertAlign w:val="superscript"/>
          <w:lang w:eastAsia="es-ES_tradnl"/>
        </w:rPr>
        <w:footnoteReference w:id="4"/>
      </w:r>
      <w:r w:rsidRPr="003E634E">
        <w:rPr>
          <w:lang w:eastAsia="es-ES_tradnl"/>
        </w:rPr>
        <w:t xml:space="preserve">. Estas dos ignorancias forman un bucle o círculo vicioso del que resulta difícil salir pues las posiciones contrarias se refuerzan mutuamente. Las discusiones entre universalistas y relativistas, entre realistas y constructivistas o entre modernos y postmodernos son buenos ejemplos de ello. </w:t>
      </w:r>
    </w:p>
    <w:p w14:paraId="68DF88F5" w14:textId="63D9DF38" w:rsidR="00526BE9" w:rsidRPr="00526BE9" w:rsidRDefault="00526BE9" w:rsidP="00526BE9">
      <w:pPr>
        <w:spacing w:before="360" w:after="120"/>
        <w:jc w:val="center"/>
        <w:rPr>
          <w:b/>
          <w:bCs/>
          <w:lang w:eastAsia="es-ES_tradnl"/>
        </w:rPr>
      </w:pPr>
      <w:r w:rsidRPr="00526BE9">
        <w:rPr>
          <w:b/>
          <w:bCs/>
          <w:lang w:eastAsia="es-ES_tradnl"/>
        </w:rPr>
        <w:t>Bucles y tránsitos</w:t>
      </w:r>
    </w:p>
    <w:p w14:paraId="64422DEE" w14:textId="77777777" w:rsidR="003E634E" w:rsidRDefault="003E634E" w:rsidP="00526BE9">
      <w:pPr>
        <w:tabs>
          <w:tab w:val="clear" w:pos="567"/>
          <w:tab w:val="clear" w:pos="1701"/>
          <w:tab w:val="clear" w:pos="2268"/>
          <w:tab w:val="clear" w:pos="2835"/>
          <w:tab w:val="clear" w:pos="3402"/>
          <w:tab w:val="clear" w:pos="3969"/>
          <w:tab w:val="left" w:pos="709"/>
        </w:tabs>
        <w:spacing w:after="360" w:line="360" w:lineRule="auto"/>
        <w:jc w:val="center"/>
        <w:rPr>
          <w:rFonts w:ascii="Times New Roman" w:eastAsia="Cambria" w:hAnsi="Times New Roman"/>
          <w:b/>
          <w:sz w:val="20"/>
          <w:szCs w:val="20"/>
          <w:lang w:val="es-ES_tradnl" w:eastAsia="en-US"/>
        </w:rPr>
      </w:pPr>
      <w:r w:rsidRPr="003E634E">
        <w:rPr>
          <w:rFonts w:ascii="Cambria" w:eastAsia="Cambria" w:hAnsi="Cambria"/>
          <w:noProof/>
          <w:u w:val="single"/>
        </w:rPr>
        <w:drawing>
          <wp:inline distT="0" distB="0" distL="0" distR="0" wp14:anchorId="5FD031D2" wp14:editId="3206720F">
            <wp:extent cx="4813478" cy="2179320"/>
            <wp:effectExtent l="19050" t="19050" r="25400" b="1143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7819" r="12231"/>
                    <a:stretch>
                      <a:fillRect/>
                    </a:stretch>
                  </pic:blipFill>
                  <pic:spPr bwMode="auto">
                    <a:xfrm>
                      <a:off x="0" y="0"/>
                      <a:ext cx="4852028" cy="2196774"/>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59E8DD7C" w14:textId="77777777" w:rsidR="003E634E" w:rsidRPr="003E634E" w:rsidRDefault="003E634E" w:rsidP="00526BE9">
      <w:pPr>
        <w:rPr>
          <w:lang w:eastAsia="es-ES_tradnl"/>
        </w:rPr>
      </w:pPr>
      <w:r w:rsidRPr="003E634E">
        <w:rPr>
          <w:lang w:eastAsia="es-ES_tradnl"/>
        </w:rPr>
        <w:t xml:space="preserve">No obstante, el científico no clásico está en condiciones de desbordar ese bucle si hace caso a los destellos de sabiduría que le alcanzan y que el científico clásico es incapaz de percibir. Fiándose a ellos y cultivándolos, aunque inconscientemente, puede volverse creativo. Cuando ese conocimiento (o, más exactamente, actitud) se vuelve consciente aparece la conciencia plena del sabio. Los conocimientos del creativo y del sabio forman un bucle o círculo similar al de los científicos, pero en </w:t>
      </w:r>
      <w:r w:rsidRPr="003E634E">
        <w:rPr>
          <w:lang w:eastAsia="es-ES_tradnl"/>
        </w:rPr>
        <w:lastRenderedPageBreak/>
        <w:t xml:space="preserve">el campo de Sofía y de carácter virtuoso, lo cual quiere decir que el creativo puede abrirse a la influencia de la sabiduría, aunque para ello debe dejar de exhibir sus creaciones y de exhibirse con ellas. </w:t>
      </w:r>
    </w:p>
    <w:p w14:paraId="5585D448"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rPr>
          <w:rFonts w:ascii="Calibri Light" w:hAnsi="Calibri Light" w:cs="Calibri Light"/>
          <w:b/>
          <w:bCs/>
          <w:lang w:eastAsia="es-ES_tradnl"/>
        </w:rPr>
      </w:pPr>
    </w:p>
    <w:p w14:paraId="0A2DC020" w14:textId="77777777" w:rsidR="003E634E" w:rsidRPr="003E634E" w:rsidRDefault="003E634E" w:rsidP="00526BE9">
      <w:pPr>
        <w:pStyle w:val="Ttulo1"/>
        <w:rPr>
          <w:lang w:eastAsia="es-ES_tradnl"/>
        </w:rPr>
      </w:pPr>
      <w:r w:rsidRPr="003E634E">
        <w:rPr>
          <w:lang w:eastAsia="es-ES_tradnl"/>
        </w:rPr>
        <w:t>El método espiritual</w:t>
      </w:r>
    </w:p>
    <w:p w14:paraId="183049AB" w14:textId="77777777" w:rsidR="003E634E" w:rsidRPr="003E634E" w:rsidRDefault="003E634E" w:rsidP="00526BE9">
      <w:pPr>
        <w:rPr>
          <w:lang w:eastAsia="es-ES_tradnl"/>
        </w:rPr>
      </w:pPr>
      <w:r w:rsidRPr="003E634E">
        <w:rPr>
          <w:lang w:eastAsia="es-ES_tradnl"/>
        </w:rPr>
        <w:tab/>
        <w:t xml:space="preserve">Si apostamos por el bucle de Sofía, de lo que se trata es de encontrar algo parecido a los métodos y teorías para pensar y los protocolos e ideologías para construir que son habituales en el bucle del </w:t>
      </w:r>
      <w:r w:rsidRPr="003E634E">
        <w:rPr>
          <w:i/>
          <w:lang w:eastAsia="es-ES_tradnl"/>
        </w:rPr>
        <w:t>logos,</w:t>
      </w:r>
      <w:r w:rsidRPr="003E634E">
        <w:rPr>
          <w:lang w:eastAsia="es-ES_tradnl"/>
        </w:rPr>
        <w:t xml:space="preserve"> reconozcan o no tales dispositivos que son finitos y tienen limitaciones. Sin embargo, en este bucle, las cosas funcionan de un modo distinto. </w:t>
      </w:r>
    </w:p>
    <w:p w14:paraId="0F86E7E3" w14:textId="77777777" w:rsidR="003E634E" w:rsidRPr="003E634E" w:rsidRDefault="003E634E" w:rsidP="00526BE9">
      <w:pPr>
        <w:rPr>
          <w:lang w:eastAsia="es-ES_tradnl"/>
        </w:rPr>
      </w:pPr>
      <w:r w:rsidRPr="003E634E">
        <w:rPr>
          <w:lang w:eastAsia="es-ES_tradnl"/>
        </w:rPr>
        <w:t xml:space="preserve">En primer lugar, los datos no tienen que ver con el mundo sensible y exterior que interesa al </w:t>
      </w:r>
      <w:r w:rsidRPr="003E634E">
        <w:rPr>
          <w:i/>
          <w:lang w:eastAsia="es-ES_tradnl"/>
        </w:rPr>
        <w:t>logos,</w:t>
      </w:r>
      <w:r w:rsidRPr="003E634E">
        <w:rPr>
          <w:lang w:eastAsia="es-ES_tradnl"/>
        </w:rPr>
        <w:t xml:space="preserve"> basado en las propiedades métricas, simbólicas, culturales o </w:t>
      </w:r>
      <w:proofErr w:type="spellStart"/>
      <w:r w:rsidRPr="003E634E">
        <w:rPr>
          <w:lang w:eastAsia="es-ES_tradnl"/>
        </w:rPr>
        <w:t>autoorganizadoras</w:t>
      </w:r>
      <w:proofErr w:type="spellEnd"/>
      <w:r w:rsidRPr="003E634E">
        <w:rPr>
          <w:lang w:eastAsia="es-ES_tradnl"/>
        </w:rPr>
        <w:t xml:space="preserve"> de la realidad social. En efecto, la sabiduría presta atención a una realidad más sutil o espiritual, que está en el interior del propio sujeto investigador y también de la misma realidad observada, en este caso la social, si bien por encima de las franjas subjetivas que sostienen al yo consciente o personal y de las </w:t>
      </w:r>
      <w:proofErr w:type="spellStart"/>
      <w:r w:rsidRPr="003E634E">
        <w:rPr>
          <w:lang w:eastAsia="es-ES_tradnl"/>
        </w:rPr>
        <w:t>socialidades</w:t>
      </w:r>
      <w:proofErr w:type="spellEnd"/>
      <w:r w:rsidRPr="003E634E">
        <w:rPr>
          <w:lang w:eastAsia="es-ES_tradnl"/>
        </w:rPr>
        <w:t xml:space="preserve"> que hacen lo propio con la sociedad, a su vez por encima de los componentes subjetivos </w:t>
      </w:r>
      <w:proofErr w:type="spellStart"/>
      <w:r w:rsidRPr="003E634E">
        <w:rPr>
          <w:lang w:eastAsia="es-ES_tradnl"/>
        </w:rPr>
        <w:t>prepersonales</w:t>
      </w:r>
      <w:proofErr w:type="spellEnd"/>
      <w:r w:rsidRPr="003E634E">
        <w:rPr>
          <w:lang w:eastAsia="es-ES_tradnl"/>
        </w:rPr>
        <w:t xml:space="preserve"> o inconscientes y de las sociabilidades ordinarias o </w:t>
      </w:r>
      <w:proofErr w:type="spellStart"/>
      <w:r w:rsidRPr="003E634E">
        <w:rPr>
          <w:lang w:eastAsia="es-ES_tradnl"/>
        </w:rPr>
        <w:t>presocietales</w:t>
      </w:r>
      <w:proofErr w:type="spellEnd"/>
      <w:r w:rsidRPr="003E634E">
        <w:rPr>
          <w:lang w:eastAsia="es-ES_tradnl"/>
        </w:rPr>
        <w:t xml:space="preserve">, ambos muy influidos por los afectos e instintos. </w:t>
      </w:r>
    </w:p>
    <w:p w14:paraId="457A9CDF" w14:textId="77777777" w:rsidR="003E634E" w:rsidRPr="003E634E" w:rsidRDefault="003E634E" w:rsidP="00526BE9">
      <w:pPr>
        <w:rPr>
          <w:lang w:eastAsia="es-ES_tradnl"/>
        </w:rPr>
      </w:pPr>
      <w:r w:rsidRPr="003E634E">
        <w:rPr>
          <w:lang w:eastAsia="es-ES_tradnl"/>
        </w:rPr>
        <w:t xml:space="preserve">En segundo lugar, se deduce de lo anterior que esa realidad sutil no distingue entre un sujeto activo que conoce y un objeto tendente a la pasividad (las gentes y sus obras) que se deja conocer. En la realidad espiritual sucede más bien que el sujeto y el objeto tienden a fusionarse y diluirse. Eso sí, en distintos estratos o niveles, en cada uno de los cuales hay distinciones y relaciones que en nada se parecen a las del mundo sensible. </w:t>
      </w:r>
    </w:p>
    <w:p w14:paraId="0BE0F3B4" w14:textId="77777777" w:rsidR="003E634E" w:rsidRPr="003E634E" w:rsidRDefault="003E634E" w:rsidP="00526BE9">
      <w:pPr>
        <w:rPr>
          <w:lang w:eastAsia="es-ES_tradnl"/>
        </w:rPr>
      </w:pPr>
      <w:r w:rsidRPr="003E634E">
        <w:rPr>
          <w:lang w:eastAsia="es-ES_tradnl"/>
        </w:rPr>
        <w:t>En tercer lugar, el sujeto que se inicia en el mundo espiritual no lo hace para cambiar ninguna realidad exterior (como ocurre en el mundo sensible que interesa a la ciencia), dentro de la que se incluye lo social, sino para cambiarse él en su relación con dicha realidad, pues sólo así podrá realizar las potencialidades a las que está confrontado, que no son distintas de las potencialidades que también alberga la sociedad en su intimidad</w:t>
      </w:r>
      <w:r w:rsidRPr="003E634E">
        <w:rPr>
          <w:vertAlign w:val="superscript"/>
          <w:lang w:eastAsia="es-ES_tradnl"/>
        </w:rPr>
        <w:footnoteReference w:id="5"/>
      </w:r>
      <w:r w:rsidRPr="003E634E">
        <w:rPr>
          <w:lang w:eastAsia="es-ES_tradnl"/>
        </w:rPr>
        <w:t xml:space="preserve">. Dichos cambios no tienen lugar en el plano personal ni </w:t>
      </w:r>
      <w:r w:rsidRPr="003E634E">
        <w:rPr>
          <w:lang w:eastAsia="es-ES_tradnl"/>
        </w:rPr>
        <w:lastRenderedPageBreak/>
        <w:t xml:space="preserve">en el relativo a la sociedad, </w:t>
      </w:r>
      <w:proofErr w:type="gramStart"/>
      <w:r w:rsidRPr="003E634E">
        <w:rPr>
          <w:lang w:eastAsia="es-ES_tradnl"/>
        </w:rPr>
        <w:t>ambos parte</w:t>
      </w:r>
      <w:proofErr w:type="gramEnd"/>
      <w:r w:rsidRPr="003E634E">
        <w:rPr>
          <w:lang w:eastAsia="es-ES_tradnl"/>
        </w:rPr>
        <w:t xml:space="preserve"> del orden instituido, sino en los niveles transpersonal y </w:t>
      </w:r>
      <w:proofErr w:type="spellStart"/>
      <w:r w:rsidRPr="003E634E">
        <w:rPr>
          <w:lang w:eastAsia="es-ES_tradnl"/>
        </w:rPr>
        <w:t>trans-societal</w:t>
      </w:r>
      <w:proofErr w:type="spellEnd"/>
      <w:r w:rsidRPr="003E634E">
        <w:rPr>
          <w:vertAlign w:val="superscript"/>
          <w:lang w:eastAsia="es-ES_tradnl"/>
        </w:rPr>
        <w:footnoteReference w:id="6"/>
      </w:r>
      <w:r w:rsidRPr="003E634E">
        <w:rPr>
          <w:lang w:eastAsia="es-ES_tradnl"/>
        </w:rPr>
        <w:t xml:space="preserve">, incluidos en lo instituyente. </w:t>
      </w:r>
    </w:p>
    <w:p w14:paraId="4FF1E7F4" w14:textId="77777777" w:rsidR="003E634E" w:rsidRPr="003E634E" w:rsidRDefault="003E634E" w:rsidP="00526BE9">
      <w:pPr>
        <w:rPr>
          <w:lang w:eastAsia="es-ES_tradnl"/>
        </w:rPr>
      </w:pPr>
      <w:r w:rsidRPr="003E634E">
        <w:rPr>
          <w:lang w:eastAsia="es-ES_tradnl"/>
        </w:rPr>
        <w:t>Los cambios subjetivos, interrelacionándose entre sí, pueden precipitar el propio cambio de la sociedad tal cual está instituida, también necesitada de profundización espiritual. Es verdad que, más allá de los individuos, tanto los grupos como las comunidades y las multitudes pueden, por sí mismas, experimentar cambios en esa misma dirección</w:t>
      </w:r>
      <w:r w:rsidRPr="003E634E">
        <w:rPr>
          <w:vertAlign w:val="superscript"/>
          <w:lang w:eastAsia="es-ES_tradnl"/>
        </w:rPr>
        <w:footnoteReference w:id="7"/>
      </w:r>
      <w:r w:rsidRPr="003E634E">
        <w:rPr>
          <w:lang w:eastAsia="es-ES_tradnl"/>
        </w:rPr>
        <w:t xml:space="preserve">, pero no lo es menos que la sabiduría actual, heredera de épocas elitistas y patriarcales no del todo superadas, apenas ha prestado atención a esos niveles de sociabilidad, pues casi no se refiere a otra cosa más que al individuo, así que no hay (todavía) dispositivos ni iniciaciones que cultivar deliberadamente en el plano colectivo. Por eso, cuando la sabiduría aparece en esos ámbitos sólo lo hace espontáneamente. Es cierto que, tanto en las comunidades originarias como en un muy amplio abanico de experiencias </w:t>
      </w:r>
      <w:r w:rsidRPr="003E634E">
        <w:rPr>
          <w:i/>
          <w:iCs/>
          <w:lang w:eastAsia="es-ES_tradnl"/>
        </w:rPr>
        <w:t xml:space="preserve">new </w:t>
      </w:r>
      <w:proofErr w:type="spellStart"/>
      <w:r w:rsidRPr="003E634E">
        <w:rPr>
          <w:i/>
          <w:iCs/>
          <w:lang w:eastAsia="es-ES_tradnl"/>
        </w:rPr>
        <w:t>age</w:t>
      </w:r>
      <w:proofErr w:type="spellEnd"/>
      <w:r w:rsidRPr="003E634E">
        <w:rPr>
          <w:i/>
          <w:iCs/>
          <w:lang w:eastAsia="es-ES_tradnl"/>
        </w:rPr>
        <w:t>,</w:t>
      </w:r>
      <w:r w:rsidRPr="003E634E">
        <w:rPr>
          <w:lang w:eastAsia="es-ES_tradnl"/>
        </w:rPr>
        <w:t xml:space="preserve"> las trascendencias subjetivas están indisolublemente unidas a las colectivas. Por ejemplo, en ceremonias donde se consumen enteógenos. (XXXX, 2022: 121 y ss.). Sin embargo, por lo que respecta a los maestros de acá, aunque suelen tenerlo en cuenta, tienden a tratar esas expansiones colectivas de conciencia de un modo intuitivo, ya que solo están habituados a lidiar con el </w:t>
      </w:r>
      <w:proofErr w:type="spellStart"/>
      <w:r w:rsidRPr="003E634E">
        <w:rPr>
          <w:lang w:eastAsia="es-ES_tradnl"/>
        </w:rPr>
        <w:t>hiperindividualismo</w:t>
      </w:r>
      <w:proofErr w:type="spellEnd"/>
      <w:r w:rsidRPr="003E634E">
        <w:rPr>
          <w:lang w:eastAsia="es-ES_tradnl"/>
        </w:rPr>
        <w:t xml:space="preserve"> que nuestro orden ha contribuido a instituir. En cuanto a los maestros de las comunidades originarias, aunque no disocian tanto los planos colectivos e individual, presentan el problema de que su conocimiento acerca de las expansiones colectivas es muy difícil de formalizar, al </w:t>
      </w:r>
      <w:r w:rsidRPr="003E634E">
        <w:rPr>
          <w:lang w:eastAsia="es-ES_tradnl"/>
        </w:rPr>
        <w:lastRenderedPageBreak/>
        <w:t>menos de un modo que resulte aceptable y comprensible a nuestros hábitos intelectuales</w:t>
      </w:r>
      <w:r w:rsidRPr="003E634E">
        <w:rPr>
          <w:vertAlign w:val="superscript"/>
          <w:lang w:eastAsia="es-ES_tradnl"/>
        </w:rPr>
        <w:footnoteReference w:id="8"/>
      </w:r>
      <w:r w:rsidRPr="003E634E">
        <w:rPr>
          <w:lang w:eastAsia="es-ES_tradnl"/>
        </w:rPr>
        <w:t xml:space="preserve">. </w:t>
      </w:r>
    </w:p>
    <w:p w14:paraId="0E5C51E3" w14:textId="77777777" w:rsidR="003E634E" w:rsidRPr="003E634E" w:rsidRDefault="003E634E" w:rsidP="00526BE9">
      <w:pPr>
        <w:rPr>
          <w:lang w:eastAsia="es-ES_tradnl"/>
        </w:rPr>
      </w:pPr>
      <w:r w:rsidRPr="003E634E">
        <w:rPr>
          <w:lang w:eastAsia="es-ES_tradnl"/>
        </w:rPr>
        <w:t xml:space="preserve">Finalmente, el método espiritual se usa de un modo consciente (en el sentido de que es controlable), por lo que ha de ubicarse en el polo o posición de la sabiduría plena, distinto del polo creativo, pues en este otro caso la sabiduría es inconsciente, ya que emerge espontáneamente o por sorpresa y, por lo tanto, no hay método consistente que le valga. En efecto, las técnicas, hábitos, etc. para provocar la irrupción de la sabiduría en términos de creatividad no son métodos que permitan progresar en ella, pues sólo se ocupan de permitir que aparezca. En cuanto a las habilidades para encabalgarse a esa irrupción y realizar cualquier tipo de obra o creación, tampoco tienen que ver con un método espiritual, aunque bastante de ese mundo pueda estar espontáneamente presente entre muchos creativos. </w:t>
      </w:r>
    </w:p>
    <w:p w14:paraId="06BE2791" w14:textId="77777777" w:rsidR="003E634E" w:rsidRPr="003E634E" w:rsidRDefault="003E634E" w:rsidP="003E634E">
      <w:pPr>
        <w:tabs>
          <w:tab w:val="clear" w:pos="567"/>
          <w:tab w:val="clear" w:pos="1134"/>
          <w:tab w:val="clear" w:pos="1701"/>
          <w:tab w:val="clear" w:pos="2268"/>
          <w:tab w:val="clear" w:pos="2835"/>
          <w:tab w:val="clear" w:pos="3402"/>
          <w:tab w:val="clear" w:pos="3969"/>
        </w:tabs>
        <w:spacing w:after="0" w:line="240" w:lineRule="auto"/>
        <w:rPr>
          <w:rFonts w:ascii="Calibri Light" w:hAnsi="Calibri Light" w:cs="Calibri Light"/>
          <w:lang w:eastAsia="es-ES_tradnl"/>
        </w:rPr>
      </w:pPr>
    </w:p>
    <w:p w14:paraId="48009EB2" w14:textId="77777777" w:rsidR="003E634E" w:rsidRPr="003E634E" w:rsidRDefault="003E634E" w:rsidP="00526BE9">
      <w:pPr>
        <w:pStyle w:val="Ttulo1"/>
        <w:rPr>
          <w:lang w:eastAsia="es-ES_tradnl"/>
        </w:rPr>
      </w:pPr>
      <w:r w:rsidRPr="003E634E">
        <w:rPr>
          <w:lang w:eastAsia="es-ES_tradnl"/>
        </w:rPr>
        <w:t>Autoiniciación</w:t>
      </w:r>
    </w:p>
    <w:p w14:paraId="5AD4F545" w14:textId="77777777" w:rsidR="003E634E" w:rsidRPr="003E634E" w:rsidRDefault="003E634E" w:rsidP="00526BE9">
      <w:pPr>
        <w:rPr>
          <w:lang w:eastAsia="es-ES_tradnl"/>
        </w:rPr>
      </w:pPr>
      <w:r w:rsidRPr="003E634E">
        <w:rPr>
          <w:lang w:eastAsia="es-ES_tradnl"/>
        </w:rPr>
        <w:tab/>
        <w:t xml:space="preserve">El método espiritual existe y está disponible desde la noche de los tiempos para su iniciación en él. Sin embargo, los detalles de dicho método han ido cambiando según las épocas y contextos. Por ejemplo, en la edad de oro del mundo patriarcal, que inicia su ocaso hace 2500 años, justo cuando aparece el </w:t>
      </w:r>
      <w:r w:rsidRPr="003E634E">
        <w:rPr>
          <w:i/>
          <w:lang w:eastAsia="es-ES_tradnl"/>
        </w:rPr>
        <w:t>logos</w:t>
      </w:r>
      <w:r w:rsidRPr="003E634E">
        <w:rPr>
          <w:lang w:eastAsia="es-ES_tradnl"/>
        </w:rPr>
        <w:t xml:space="preserve"> en Grecia, el método se basaba en la instrucción que un discípulo o alumno recibe de su maestro. En cambio, en la época </w:t>
      </w:r>
      <w:proofErr w:type="spellStart"/>
      <w:r w:rsidRPr="003E634E">
        <w:rPr>
          <w:lang w:eastAsia="es-ES_tradnl"/>
        </w:rPr>
        <w:t>fratriarcal</w:t>
      </w:r>
      <w:proofErr w:type="spellEnd"/>
      <w:r w:rsidRPr="003E634E">
        <w:rPr>
          <w:lang w:eastAsia="es-ES_tradnl"/>
        </w:rPr>
        <w:t xml:space="preserve">, que lleva abriéndose paso también desde hace 2500 años, se ha ido asentando la posibilidad de que quien aspira a sumergirse en el mundo espiritual y hacerse sabio, puede lograrlo por la vía de la autoiniciación. Sin embargo, no hay gran cosa escrita sobre este singular camino. Julius </w:t>
      </w:r>
      <w:proofErr w:type="spellStart"/>
      <w:r w:rsidRPr="003E634E">
        <w:rPr>
          <w:lang w:eastAsia="es-ES_tradnl"/>
        </w:rPr>
        <w:t>Evola</w:t>
      </w:r>
      <w:proofErr w:type="spellEnd"/>
      <w:r w:rsidRPr="003E634E">
        <w:rPr>
          <w:lang w:eastAsia="es-ES_tradnl"/>
        </w:rPr>
        <w:t xml:space="preserve"> es una excepción (XXXX, 2017: 103-111). En su opinión, si las vías de iniciación tradicionales propias de Occidente (no así las del mundo musulmán y oriental) están perdidas o se han vuelto extremadamente raras</w:t>
      </w:r>
      <w:r w:rsidRPr="003E634E">
        <w:rPr>
          <w:vertAlign w:val="superscript"/>
          <w:lang w:eastAsia="es-ES_tradnl"/>
        </w:rPr>
        <w:footnoteReference w:id="9"/>
      </w:r>
      <w:r w:rsidRPr="003E634E">
        <w:rPr>
          <w:lang w:eastAsia="es-ES_tradnl"/>
        </w:rPr>
        <w:t xml:space="preserve">, esto obliga a abandonar definitivamente concepciones, como la cristiana, que niegan al individuo la capacidad de poder hacer algo por propia iniciativa, ya que, del mismo modo que lleva consigo el estigma del pecado desde su nacimiento, también se le considera un absoluto incompetente para estos asuntos. Es entonces necesario que el interesado abra él mismo la puerta, incluso con violencia, si fuera necesario, tal </w:t>
      </w:r>
      <w:r w:rsidRPr="003E634E">
        <w:rPr>
          <w:lang w:eastAsia="es-ES_tradnl"/>
        </w:rPr>
        <w:lastRenderedPageBreak/>
        <w:t xml:space="preserve">como ocurre no exactamente con el iniciado tradicional, sino con el brujo o mago, para quienes el conocimiento, como sucede con la libertad según Nietzsche, no se pide, sino que se toma. También recuerda J. </w:t>
      </w:r>
      <w:proofErr w:type="spellStart"/>
      <w:r w:rsidRPr="003E634E">
        <w:rPr>
          <w:lang w:eastAsia="es-ES_tradnl"/>
        </w:rPr>
        <w:t>Evola</w:t>
      </w:r>
      <w:proofErr w:type="spellEnd"/>
      <w:r w:rsidRPr="003E634E">
        <w:rPr>
          <w:lang w:eastAsia="es-ES_tradnl"/>
        </w:rPr>
        <w:t xml:space="preserve"> que, cuando un principio metafísico cesa de tener una manifestación sensible en un medio dado o en un período concreto, no por ello pasa a ser menos actual, sino que sigue existiendo en otro plano que es necesario localizar. </w:t>
      </w:r>
    </w:p>
    <w:p w14:paraId="36D23368" w14:textId="77777777" w:rsidR="003E634E" w:rsidRPr="003E634E" w:rsidRDefault="003E634E" w:rsidP="00526BE9">
      <w:pPr>
        <w:rPr>
          <w:lang w:eastAsia="es-ES_tradnl"/>
        </w:rPr>
      </w:pPr>
      <w:r w:rsidRPr="003E634E">
        <w:rPr>
          <w:lang w:eastAsia="es-ES_tradnl"/>
        </w:rPr>
        <w:t xml:space="preserve">Del mismo modo que </w:t>
      </w:r>
      <w:proofErr w:type="spellStart"/>
      <w:r w:rsidRPr="003E634E">
        <w:rPr>
          <w:lang w:eastAsia="es-ES_tradnl"/>
        </w:rPr>
        <w:t>Évola</w:t>
      </w:r>
      <w:proofErr w:type="spellEnd"/>
      <w:r w:rsidRPr="003E634E">
        <w:rPr>
          <w:lang w:eastAsia="es-ES_tradnl"/>
        </w:rPr>
        <w:t xml:space="preserve">, tampoco Rudolf Steiner (2014: 275-359) ha dudado en aconsejar, si el aludido siente que tiene mimbres para ello, la vía de la autoiniciación, la cual abarca muchos niveles y es muy exigente, aunque los frutos aparecen desde el primer instante. Lo interesante no es sólo que haya defendido esta vía ajena a líderes, cabecillas, jefes, etc., sino que también ha dado claves para que cada cual la siga, lo que encaja perfectamente en el actual despliegue del eón </w:t>
      </w:r>
      <w:proofErr w:type="spellStart"/>
      <w:r w:rsidRPr="003E634E">
        <w:rPr>
          <w:lang w:eastAsia="es-ES_tradnl"/>
        </w:rPr>
        <w:t>fratriarcal</w:t>
      </w:r>
      <w:proofErr w:type="spellEnd"/>
      <w:r w:rsidRPr="003E634E">
        <w:rPr>
          <w:lang w:eastAsia="es-ES_tradnl"/>
        </w:rPr>
        <w:t>. Como apenas llevamos 2500 años en él y queda, como mínimo, otro tanto para que cumpla su ciclo, pueden crearse nuevos dispositivos que sean resueltamente colectivos. Mientras tanto, aceptemos la propuesta de autoiniciación de R. Steiner, alejada de la jerarquía y autoridad, pero aún pendiente de los individuos, si bien, puesto que el sujeto termina disolviéndose en el mundo espiritual, la individualidad que porta es sólo provisional y aparente</w:t>
      </w:r>
      <w:r w:rsidRPr="003E634E">
        <w:rPr>
          <w:vertAlign w:val="superscript"/>
          <w:lang w:eastAsia="es-ES_tradnl"/>
        </w:rPr>
        <w:footnoteReference w:id="10"/>
      </w:r>
      <w:r w:rsidRPr="003E634E">
        <w:rPr>
          <w:lang w:eastAsia="es-ES_tradnl"/>
        </w:rPr>
        <w:t>.</w:t>
      </w:r>
    </w:p>
    <w:p w14:paraId="390AE05E" w14:textId="6420E5C0" w:rsidR="003E634E" w:rsidRPr="003E634E" w:rsidRDefault="003E634E" w:rsidP="00526BE9">
      <w:pPr>
        <w:rPr>
          <w:lang w:eastAsia="es-ES_tradnl"/>
        </w:rPr>
      </w:pPr>
      <w:r w:rsidRPr="003E634E">
        <w:rPr>
          <w:lang w:eastAsia="es-ES_tradnl"/>
        </w:rPr>
        <w:t xml:space="preserve">En primer lugar, para embarcarse en la autoiniciación, debe tenerse en cuenta que, junto a la vigilia y el sueño, hay un tercer estado en el que quedan eliminadas las </w:t>
      </w:r>
      <w:r w:rsidRPr="003E634E">
        <w:rPr>
          <w:lang w:eastAsia="es-ES_tradnl"/>
        </w:rPr>
        <w:lastRenderedPageBreak/>
        <w:t xml:space="preserve">impresiones sensoriales externas y los pensamientos asociados a ellas, como en el sueño, pero se mantiene la conciencia y su fuerza o voluntad, como en la vigilia. Esta expansión en la que el alma despierta en una conciencia superior es la propia de la iniciación. Los medios para progresar en ella han de trabajarse, si bien cabe la posibilidad de que esto ocurra espontáneamente. Los ejercicios destinados a desarrollar los órganos de percepción latentes en el </w:t>
      </w:r>
      <w:proofErr w:type="gramStart"/>
      <w:r w:rsidRPr="003E634E">
        <w:rPr>
          <w:lang w:eastAsia="es-ES_tradnl"/>
        </w:rPr>
        <w:t>alma,</w:t>
      </w:r>
      <w:proofErr w:type="gramEnd"/>
      <w:r w:rsidRPr="003E634E">
        <w:rPr>
          <w:lang w:eastAsia="es-ES_tradnl"/>
        </w:rPr>
        <w:t xml:space="preserve"> pueden verse favorecidos con el uso de enteógenos. </w:t>
      </w:r>
    </w:p>
    <w:p w14:paraId="714E49D7" w14:textId="77777777" w:rsidR="003E634E" w:rsidRPr="003E634E" w:rsidRDefault="003E634E" w:rsidP="00526BE9">
      <w:pPr>
        <w:rPr>
          <w:lang w:eastAsia="es-ES_tradnl"/>
        </w:rPr>
      </w:pPr>
      <w:r w:rsidRPr="003E634E">
        <w:rPr>
          <w:lang w:eastAsia="es-ES_tradnl"/>
        </w:rPr>
        <w:t xml:space="preserve">Para despertar al mundo espiritual es necesario, primero, que el alma se entregue a representaciones o símbolos, capaces de despertar en ella ciertas facultades escondidas. Se trata de que, a través de dichos símbolos, el alma se libere de toda muleta física, contacte con cierta experiencia emotiva y se mantenga cerca de ella. No son los detalles del símbolo lo que importa, sino su manera de combinarse, pues sólo prestando atención a esto pueden trascenderse sus propiedades sensibles. Incluso la contemplación de una simple planta, por ejemplo, pensando en el hundimiento telúrico de sus raíces, su atención constante, casi reverencial, a un sol que adora, pues dora y convierte en oro su luz, y el nacimiento y muerte de hermosas flores, puede permitir experimentar de un modo distinto a como se hace en el mundo sensible. De esta manera se despierta la presencia prolongada de un sentimiento no generado por ninguna experiencia externa. </w:t>
      </w:r>
    </w:p>
    <w:p w14:paraId="6373B92F" w14:textId="77777777" w:rsidR="003E634E" w:rsidRPr="003E634E" w:rsidRDefault="003E634E" w:rsidP="00526BE9">
      <w:pPr>
        <w:rPr>
          <w:lang w:eastAsia="es-ES_tradnl"/>
        </w:rPr>
      </w:pPr>
      <w:r w:rsidRPr="003E634E">
        <w:rPr>
          <w:lang w:eastAsia="es-ES_tradnl"/>
        </w:rPr>
        <w:t xml:space="preserve">Otro ejemplo, esta vez social, podría ser la observación, desde uno de los muchos bancos en calles, plazas y parques, de niños y adolescentes que corren, saltan y juegan, junto a jóvenes y adultos que van, vienen, se detienen, se miran, conversan, etc., teniendo al lado gente más mayor, casi invisible, que observa en silencio esas y otras muchas cosas y quizás medita sobre todo ello. La observación de ese festival de vida colectiva puede permitir experimentar la coexistencia de modos de vivir distintos que convergen en un mismo murmullo o rumor colectivo, del que brotan y en el que se funden toda clase de objetos y eventos, cada uno agenciado por más gentes, cuyo fluir es como el de un río que no nace ni desemboca en ningún sitio, tal como se dice que ocurre con la vía, el camino o </w:t>
      </w:r>
      <w:r w:rsidRPr="003E634E">
        <w:rPr>
          <w:i/>
          <w:lang w:eastAsia="es-ES_tradnl"/>
        </w:rPr>
        <w:t xml:space="preserve">tao. </w:t>
      </w:r>
      <w:r w:rsidRPr="003E634E">
        <w:rPr>
          <w:lang w:eastAsia="es-ES_tradnl"/>
        </w:rPr>
        <w:t xml:space="preserve">Llegados a esta imagen y sensación, también se puede despertar la experiencia prolongada de un sentimiento que trasciende la experiencia externa inicial. El “problema”, como veremos, es que, de igual modo que las cosas sociales se diluyen en un fluir </w:t>
      </w:r>
      <w:proofErr w:type="spellStart"/>
      <w:r w:rsidRPr="003E634E">
        <w:rPr>
          <w:lang w:eastAsia="es-ES_tradnl"/>
        </w:rPr>
        <w:t>transhumano</w:t>
      </w:r>
      <w:proofErr w:type="spellEnd"/>
      <w:r w:rsidRPr="003E634E">
        <w:rPr>
          <w:lang w:eastAsia="es-ES_tradnl"/>
        </w:rPr>
        <w:t xml:space="preserve">, también el propio flujo social se disuelve en los del </w:t>
      </w:r>
      <w:proofErr w:type="spellStart"/>
      <w:r w:rsidRPr="003E634E">
        <w:rPr>
          <w:i/>
          <w:iCs/>
          <w:lang w:eastAsia="es-ES_tradnl"/>
        </w:rPr>
        <w:t>bios</w:t>
      </w:r>
      <w:proofErr w:type="spellEnd"/>
      <w:r w:rsidRPr="003E634E">
        <w:rPr>
          <w:lang w:eastAsia="es-ES_tradnl"/>
        </w:rPr>
        <w:t xml:space="preserve"> o la </w:t>
      </w:r>
      <w:r w:rsidRPr="003E634E">
        <w:rPr>
          <w:i/>
          <w:iCs/>
          <w:lang w:eastAsia="es-ES_tradnl"/>
        </w:rPr>
        <w:t xml:space="preserve">fisis </w:t>
      </w:r>
      <w:r w:rsidRPr="003E634E">
        <w:rPr>
          <w:lang w:eastAsia="es-ES_tradnl"/>
        </w:rPr>
        <w:t>y estos en otro más sutil e indeterminado.</w:t>
      </w:r>
    </w:p>
    <w:p w14:paraId="6994387B" w14:textId="77777777" w:rsidR="003E634E" w:rsidRPr="003E634E" w:rsidRDefault="003E634E" w:rsidP="00526BE9">
      <w:pPr>
        <w:rPr>
          <w:lang w:eastAsia="es-ES_tradnl"/>
        </w:rPr>
      </w:pPr>
      <w:r w:rsidRPr="003E634E">
        <w:rPr>
          <w:lang w:eastAsia="es-ES_tradnl"/>
        </w:rPr>
        <w:lastRenderedPageBreak/>
        <w:t xml:space="preserve">Con paciencia y perseverancia, el sentimiento mencionado lleva a la senda del conocimiento por </w:t>
      </w:r>
      <w:r w:rsidRPr="003E634E">
        <w:rPr>
          <w:i/>
          <w:lang w:eastAsia="es-ES_tradnl"/>
        </w:rPr>
        <w:t>Imaginación,</w:t>
      </w:r>
      <w:r w:rsidRPr="003E634E">
        <w:rPr>
          <w:lang w:eastAsia="es-ES_tradnl"/>
        </w:rPr>
        <w:t xml:space="preserve"> propio de un mundo igualmente imaginativo</w:t>
      </w:r>
      <w:r w:rsidRPr="003E634E">
        <w:rPr>
          <w:vertAlign w:val="superscript"/>
          <w:lang w:eastAsia="es-ES_tradnl"/>
        </w:rPr>
        <w:footnoteReference w:id="11"/>
      </w:r>
      <w:r w:rsidRPr="003E634E">
        <w:rPr>
          <w:lang w:eastAsia="es-ES_tradnl"/>
        </w:rPr>
        <w:t xml:space="preserve">, emancipado de los órganos físicos. El tránsito por esa senda requiere de la meditación. Y lo que el alma encuentra con ella no es otra cosa que a sí misma, si bien es necesario hacer un gran esfuerzo para no recaer en el mundo sensible. Hecho este esfuerzo el interior recién descubierto se percibe que tiene conciencia de sí mismo. Es como un segundo yo que permite percibir los hechos y seres espirituales que están en torno a él. Sin embargo, habrá que luchar contra el afán de sentirse feliz en el nuevo mundo y otras ilusiones por el estilo e igualmente contra el desorden que puede provocar en dicha realidad la proyección arrogante del pensar proveniente del yo inferior. Para ello, el pensamiento ha de limitarse a ser mero observador. Por otro lado, tanto el sentimiento como la voluntad deben supeditarse al segundo yo recién nacido. Igualmente, es necesario que el alma adquiera serenidad ante el placer-dolor, imparcialidad en la captación de la vida y positividad a la hora </w:t>
      </w:r>
      <w:r w:rsidRPr="003E634E">
        <w:rPr>
          <w:lang w:eastAsia="es-ES_tradnl"/>
        </w:rPr>
        <w:lastRenderedPageBreak/>
        <w:t>de juzgar. Finalmente, el autoiniciado debe cultivar la disposición de aprender. Todas esas nuevas cualidades deben trabajarse por separado y en grupos. De este modo se desembarcará en un mundo absolutamente liberado de lo sensorial, pero seguro.</w:t>
      </w:r>
    </w:p>
    <w:p w14:paraId="7647C2E9" w14:textId="5C904CA0" w:rsidR="003E634E" w:rsidRPr="003E634E" w:rsidRDefault="003E634E" w:rsidP="00526BE9">
      <w:pPr>
        <w:rPr>
          <w:lang w:eastAsia="es-ES_tradnl"/>
        </w:rPr>
      </w:pPr>
      <w:r w:rsidRPr="003E634E">
        <w:rPr>
          <w:lang w:eastAsia="es-ES_tradnl"/>
        </w:rPr>
        <w:t>La meditación propia del estadio imaginativo facilita la formación de órganos de percepción superiores que pertenecen al cuerpo astral (auténtico asiento de la conciencia) y que Steiner denomina “flores de loto”, cada una con distintos números de pétalos</w:t>
      </w:r>
      <w:r w:rsidRPr="003E634E">
        <w:rPr>
          <w:vertAlign w:val="superscript"/>
          <w:lang w:eastAsia="es-ES_tradnl"/>
        </w:rPr>
        <w:footnoteReference w:id="12"/>
      </w:r>
      <w:r w:rsidRPr="003E634E">
        <w:rPr>
          <w:lang w:eastAsia="es-ES_tradnl"/>
        </w:rPr>
        <w:t xml:space="preserve">. La conciencia percibe estos órganos muy cerca de los corporales: uno entre las cejas, otro en la laringe, un tercero en el corazón y otro en el estómago. Una vez desarrollados estos órganos, es posible iniciarse en el conocimiento por </w:t>
      </w:r>
      <w:r w:rsidRPr="003E634E">
        <w:rPr>
          <w:i/>
          <w:lang w:eastAsia="es-ES_tradnl"/>
        </w:rPr>
        <w:t xml:space="preserve">Inspiración, </w:t>
      </w:r>
      <w:r w:rsidRPr="003E634E">
        <w:rPr>
          <w:lang w:eastAsia="es-ES_tradnl"/>
        </w:rPr>
        <w:t xml:space="preserve">que sucede y perfecciona al de la </w:t>
      </w:r>
      <w:r w:rsidRPr="003E634E">
        <w:rPr>
          <w:i/>
          <w:lang w:eastAsia="es-ES_tradnl"/>
        </w:rPr>
        <w:t>Imaginación.</w:t>
      </w:r>
      <w:r w:rsidRPr="003E634E">
        <w:rPr>
          <w:lang w:eastAsia="es-ES_tradnl"/>
        </w:rPr>
        <w:t xml:space="preserve"> En este momento el autoiniciado asume que el cuerpo astral vive en un mundo totalmente distinto del sensorial en el que son las propias constituciones internas de los seres las que interaccionan entre sí y en el que entidades superiores obran sobre todo ello. Conocer por inspiración es como leer las impresiones que los seres ejercen sobre el autoiniciado. Para esta lectura es imprescindible disponer de los códigos adecuados. Por ejemplo, es necesario conocer los grandes procesos cósmicos, pues el hombre es resultado e imagen de ellos. De ahí que las consecuencias de que el sol y la luna se separaran de la Tierra o la propia influencia de Saturno, por ejemplo, formen parte de la propia vida de cada cual, pues los órganos y facultades internos provienen de tales procesos, sólo sean accesibles a un alma iniciada. Pero también se incluyen entre los recursos para leer el mundo el conocimiento de las propias vidas pasadas y el embrión de las futuras. Esos códigos no hay que aprenderlos fuera de la propia vida individual, pues están en su interior.</w:t>
      </w:r>
    </w:p>
    <w:p w14:paraId="3A0D6AFE" w14:textId="77777777" w:rsidR="003E634E" w:rsidRPr="003E634E" w:rsidRDefault="003E634E" w:rsidP="00526BE9">
      <w:pPr>
        <w:rPr>
          <w:lang w:eastAsia="es-ES_tradnl"/>
        </w:rPr>
      </w:pPr>
      <w:r w:rsidRPr="003E634E">
        <w:rPr>
          <w:lang w:eastAsia="es-ES_tradnl"/>
        </w:rPr>
        <w:t xml:space="preserve">Un modo de trabajar estas habilidades, distinto de la meditación (que era el propio del conocimiento imaginativo), consiste en partir, otra vez, de imágenes o símbolos, pero esta vez para concentrarse en el proceso anímico, de carácter creativo, por el que el autoiniciado ha engendrado esa imagen. En efecto, si la imaginación se detiene en la imagen, la inspiración presta atención al proceso por el cual el autoiniciado la ha creado. Para ello es necesario eliminar las propias imágenes, no dejar absolutamente nada tras ese barrido y entregarse a la propia vida anímica. Entonces, después de eliminadas todas las vivencias, la conciencia percibe que subsiste </w:t>
      </w:r>
      <w:r w:rsidRPr="003E634E">
        <w:rPr>
          <w:lang w:eastAsia="es-ES_tradnl"/>
        </w:rPr>
        <w:lastRenderedPageBreak/>
        <w:t xml:space="preserve">“algo” a lo que el autoiniciado puede entregarse a base de concentración. El cuerpo astral, con sus emociones e imágenes ha quedado atrás y el autoiniciado tiene ahora ante sí un cuerpo de energía denominado “etéreo” </w:t>
      </w:r>
    </w:p>
    <w:p w14:paraId="2FCE5FFA" w14:textId="77777777" w:rsidR="003E634E" w:rsidRPr="003E634E" w:rsidRDefault="003E634E" w:rsidP="00526BE9">
      <w:pPr>
        <w:rPr>
          <w:lang w:eastAsia="es-ES_tradnl"/>
        </w:rPr>
      </w:pPr>
      <w:r w:rsidRPr="003E634E">
        <w:rPr>
          <w:lang w:eastAsia="es-ES_tradnl"/>
        </w:rPr>
        <w:t xml:space="preserve">La cognición de ese “algo” se desencadena en el centro etéreo situado cerca del corazón y desde el que fluyen movimientos y corrientes hacia las distintas regiones del cuerpo, entre ellas las otras flores de loto, con sus distintas cantidades de pétalos Esos movimientos y corrientes se proyectan como rayos luminosos hacia el espacio exterior. Entonces, a través de esa aura, es posible tener contacto pleno con el mundo anímico espiritual “exterior”. La inspiración que así tiene lugar es un conocimiento inmediato, en un solo acto. Pero, además, las propias dinámicas de este cuerpo etéreo afectan al cuerpo físico. Esto lo puede comprobar el propio autoiniciado controlando actividades físicas, como la respiración, antes relativamente autónomas y desatendidas, para que entren en consonancia con la nueva realidad. Por otro lado, uno de los problemas de este nuevo mundo es que procesos antes unidos (como el pensamiento, el sentimiento y la voluntad) se separan, yendo cada uno por su lado, incluso teniendo entidad propia, por lo que es necesario gobernarlos. Por ejemplo, el pensamiento independizado hace que el mundo entero aparezca como una estructura de pensamientos. Pues bien, el autoiniciado averiguará que todas esas facultades no expresan una realidad independiente de él, sino lo que él mismo es. Luego verá lo que aporta a dicho mundo y percibirá en el núcleo de esa actividad, despojada de todos los velos, su propio </w:t>
      </w:r>
      <w:r w:rsidRPr="003E634E">
        <w:rPr>
          <w:i/>
          <w:lang w:eastAsia="es-ES_tradnl"/>
        </w:rPr>
        <w:t>karma,</w:t>
      </w:r>
      <w:r w:rsidRPr="003E634E">
        <w:rPr>
          <w:lang w:eastAsia="es-ES_tradnl"/>
        </w:rPr>
        <w:t xml:space="preserve"> la primera imagen del alma, su “doble”. </w:t>
      </w:r>
    </w:p>
    <w:p w14:paraId="1B44BB29" w14:textId="77777777" w:rsidR="003E634E" w:rsidRPr="003E634E" w:rsidRDefault="003E634E" w:rsidP="00526BE9">
      <w:pPr>
        <w:rPr>
          <w:lang w:eastAsia="es-ES_tradnl"/>
        </w:rPr>
      </w:pPr>
      <w:r w:rsidRPr="003E634E">
        <w:rPr>
          <w:lang w:eastAsia="es-ES_tradnl"/>
        </w:rPr>
        <w:t xml:space="preserve">El problema es que, en este punto, el autoconocimiento genera cierta resistencia que podemos denominar “vergüenza”, la cual deriva de la “necesidad” que ha habido de ocultar ese doble, ya que, sin esa ocultación, gran parte de la vida “inferior” o sensible que constituye y encierra al sujeto habría resultado imposible. Ahora, sin embargo, de lo que se trata es de vencer esa “vergüenza” y asumir el </w:t>
      </w:r>
      <w:r w:rsidRPr="003E634E">
        <w:rPr>
          <w:i/>
          <w:lang w:eastAsia="es-ES_tradnl"/>
        </w:rPr>
        <w:t>karma,</w:t>
      </w:r>
      <w:r w:rsidRPr="003E634E">
        <w:rPr>
          <w:lang w:eastAsia="es-ES_tradnl"/>
        </w:rPr>
        <w:t xml:space="preserve"> las fuerzas luciferinas conocidas que se instalaron y se instalarán en el alma al ritmo de la propia conformación del cosmos</w:t>
      </w:r>
      <w:r w:rsidRPr="003E634E">
        <w:rPr>
          <w:vertAlign w:val="superscript"/>
          <w:lang w:eastAsia="es-ES_tradnl"/>
        </w:rPr>
        <w:footnoteReference w:id="13"/>
      </w:r>
      <w:r w:rsidRPr="003E634E">
        <w:rPr>
          <w:lang w:eastAsia="es-ES_tradnl"/>
        </w:rPr>
        <w:t xml:space="preserve">. Se trata, en fin, de superar a ese “guardián del umbral” que, a base de vergüenza, impide estar conscientemente en el lugar del y en el que somos. Si en la fase anterior del autoconocimiento había que luchar </w:t>
      </w:r>
      <w:r w:rsidRPr="003E634E">
        <w:rPr>
          <w:lang w:eastAsia="es-ES_tradnl"/>
        </w:rPr>
        <w:lastRenderedPageBreak/>
        <w:t>contra ilusiones y errores provenientes del mundo sensible, ahora habrán de mantenerse a raya las resistencias de la vergüenza, interiores al mundo anímico, pero bloqueadoras de una interioridad más profunda y superior.</w:t>
      </w:r>
    </w:p>
    <w:p w14:paraId="36CCD65B" w14:textId="27C98787" w:rsidR="003E634E" w:rsidRPr="003E634E" w:rsidRDefault="003E634E" w:rsidP="00526BE9">
      <w:pPr>
        <w:rPr>
          <w:lang w:eastAsia="es-ES_tradnl"/>
        </w:rPr>
      </w:pPr>
      <w:r w:rsidRPr="003E634E">
        <w:rPr>
          <w:lang w:eastAsia="es-ES_tradnl"/>
        </w:rPr>
        <w:t xml:space="preserve">Después del encuentro con el “guardián del umbral”, no sólo se llega a la conclusión de que aquel está vinculado a lo que esconde y son lo mismo. También aparece tras esa unidad otra figura, “el Gran guardián del umbral”, que genera una sensación de terror inconmensurable a quien se topa con él y no está preparado. Es otra prueba en el progreso del autoconocimiento. Si el primer guardián rechaza ciertas ilusiones que impiden asumir el </w:t>
      </w:r>
      <w:r w:rsidRPr="003E634E">
        <w:rPr>
          <w:i/>
          <w:iCs/>
          <w:lang w:eastAsia="es-ES_tradnl"/>
        </w:rPr>
        <w:t>karma,</w:t>
      </w:r>
      <w:r w:rsidRPr="003E634E">
        <w:rPr>
          <w:lang w:eastAsia="es-ES_tradnl"/>
        </w:rPr>
        <w:t xml:space="preserve"> el Gran guardián rechaza otras que impiden asumir algo todavía más difícil de aceptar para los “yoes” anteriores: la indistinción entre el </w:t>
      </w:r>
      <w:proofErr w:type="spellStart"/>
      <w:r w:rsidRPr="003E634E">
        <w:rPr>
          <w:i/>
          <w:lang w:eastAsia="es-ES_tradnl"/>
        </w:rPr>
        <w:t>atman</w:t>
      </w:r>
      <w:proofErr w:type="spellEnd"/>
      <w:r w:rsidRPr="003E634E">
        <w:rPr>
          <w:lang w:eastAsia="es-ES_tradnl"/>
        </w:rPr>
        <w:t xml:space="preserve"> interno, que yace bajo el </w:t>
      </w:r>
      <w:r w:rsidRPr="003E634E">
        <w:rPr>
          <w:i/>
          <w:iCs/>
          <w:lang w:eastAsia="es-ES_tradnl"/>
        </w:rPr>
        <w:t>karma,</w:t>
      </w:r>
      <w:r w:rsidRPr="003E634E">
        <w:rPr>
          <w:lang w:eastAsia="es-ES_tradnl"/>
        </w:rPr>
        <w:t xml:space="preserve"> y el </w:t>
      </w:r>
      <w:r w:rsidRPr="003E634E">
        <w:rPr>
          <w:i/>
          <w:lang w:eastAsia="es-ES_tradnl"/>
        </w:rPr>
        <w:t>brahmán</w:t>
      </w:r>
      <w:r w:rsidRPr="003E634E">
        <w:rPr>
          <w:lang w:eastAsia="es-ES_tradnl"/>
        </w:rPr>
        <w:t xml:space="preserve"> externo que se esconde en la intimidad del cosmos. Por eso dice el maestro </w:t>
      </w:r>
      <w:proofErr w:type="spellStart"/>
      <w:r w:rsidRPr="003E634E">
        <w:rPr>
          <w:lang w:eastAsia="es-ES_tradnl"/>
        </w:rPr>
        <w:t>Aruni</w:t>
      </w:r>
      <w:proofErr w:type="spellEnd"/>
      <w:r w:rsidRPr="003E634E">
        <w:rPr>
          <w:lang w:eastAsia="es-ES_tradnl"/>
        </w:rPr>
        <w:t xml:space="preserve"> en los </w:t>
      </w:r>
      <w:proofErr w:type="spellStart"/>
      <w:r w:rsidRPr="003E634E">
        <w:rPr>
          <w:i/>
          <w:iCs/>
          <w:lang w:eastAsia="es-ES_tradnl"/>
        </w:rPr>
        <w:t>Upanisad</w:t>
      </w:r>
      <w:proofErr w:type="spellEnd"/>
      <w:r w:rsidRPr="003E634E">
        <w:rPr>
          <w:i/>
          <w:iCs/>
          <w:lang w:eastAsia="es-ES_tradnl"/>
        </w:rPr>
        <w:t xml:space="preserve"> </w:t>
      </w:r>
      <w:r w:rsidRPr="003E634E">
        <w:rPr>
          <w:lang w:eastAsia="es-ES_tradnl"/>
        </w:rPr>
        <w:t xml:space="preserve">(Anónimo, 2019) “eso eres tú”. Se descubre, en fin, que todo es uno, que no hay dentro ni afuera y que ninguna diferencia e incluso oposición, por más contradictoria que parezca, es realmente tal. Dice Steiner que el Gran Guardián del Umbral es Cristo, el prototipo del hombre sobre la tierra, que intervino en la evolución terrestre del mismo modo que otros prototipos lo hicieron antes respecto a evoluciones previas. Sin embargo, para el hinduismo, la unión de </w:t>
      </w:r>
      <w:proofErr w:type="spellStart"/>
      <w:r w:rsidRPr="003E634E">
        <w:rPr>
          <w:i/>
          <w:lang w:eastAsia="es-ES_tradnl"/>
        </w:rPr>
        <w:t>atman</w:t>
      </w:r>
      <w:proofErr w:type="spellEnd"/>
      <w:r w:rsidRPr="003E634E">
        <w:rPr>
          <w:lang w:eastAsia="es-ES_tradnl"/>
        </w:rPr>
        <w:t xml:space="preserve"> y </w:t>
      </w:r>
      <w:r w:rsidRPr="003E634E">
        <w:rPr>
          <w:i/>
          <w:lang w:eastAsia="es-ES_tradnl"/>
        </w:rPr>
        <w:t>brahmán</w:t>
      </w:r>
      <w:r w:rsidRPr="003E634E">
        <w:rPr>
          <w:lang w:eastAsia="es-ES_tradnl"/>
        </w:rPr>
        <w:t xml:space="preserve"> no necesita impulso, aclaración ni Guardián alguno. Es algo absolutamente obvio, si bien su olvido forma parte de lo que comúnmente se entiende por existencia individual. De ahí que el recuerdo o (re)descubrimiento de aquella continuidad, indisolublemente unida a la disolución del yo, provoque terror. </w:t>
      </w:r>
    </w:p>
    <w:p w14:paraId="4DB1F399" w14:textId="79611E3B" w:rsidR="003E634E" w:rsidRDefault="003E634E" w:rsidP="00526BE9">
      <w:pPr>
        <w:rPr>
          <w:lang w:eastAsia="es-ES_tradnl"/>
        </w:rPr>
      </w:pPr>
      <w:r w:rsidRPr="003E634E">
        <w:rPr>
          <w:lang w:eastAsia="es-ES_tradnl"/>
        </w:rPr>
        <w:t xml:space="preserve">Val </w:t>
      </w:r>
      <w:proofErr w:type="spellStart"/>
      <w:r w:rsidRPr="003E634E">
        <w:rPr>
          <w:lang w:eastAsia="es-ES_tradnl"/>
        </w:rPr>
        <w:t>Plumbod</w:t>
      </w:r>
      <w:proofErr w:type="spellEnd"/>
      <w:r w:rsidRPr="003E634E">
        <w:rPr>
          <w:lang w:eastAsia="es-ES_tradnl"/>
        </w:rPr>
        <w:t xml:space="preserve"> experimentó algo parecido cuando fue atacada por un cocodrilo en el parque nacional de </w:t>
      </w:r>
      <w:proofErr w:type="spellStart"/>
      <w:r w:rsidRPr="003E634E">
        <w:rPr>
          <w:lang w:eastAsia="es-ES_tradnl"/>
        </w:rPr>
        <w:t>Kadaku</w:t>
      </w:r>
      <w:proofErr w:type="spellEnd"/>
      <w:r w:rsidRPr="003E634E">
        <w:rPr>
          <w:lang w:eastAsia="es-ES_tradnl"/>
        </w:rPr>
        <w:t xml:space="preserve">, Australia. Más que miedo le inundó una sensación de sorpresa e indignación al verse convertida en el alimento de aquel animal, algo que para </w:t>
      </w:r>
      <w:proofErr w:type="spellStart"/>
      <w:r w:rsidRPr="003E634E">
        <w:rPr>
          <w:lang w:eastAsia="es-ES_tradnl"/>
        </w:rPr>
        <w:t>Plumbod</w:t>
      </w:r>
      <w:proofErr w:type="spellEnd"/>
      <w:r w:rsidRPr="003E634E">
        <w:rPr>
          <w:lang w:eastAsia="es-ES_tradnl"/>
        </w:rPr>
        <w:t xml:space="preserve"> era absolutamente inconcebible e impropio. Sin embargo, como recuerda </w:t>
      </w:r>
      <w:proofErr w:type="spellStart"/>
      <w:r w:rsidRPr="003E634E">
        <w:rPr>
          <w:lang w:eastAsia="es-ES_tradnl"/>
        </w:rPr>
        <w:t>Coccia</w:t>
      </w:r>
      <w:proofErr w:type="spellEnd"/>
      <w:r w:rsidRPr="003E634E">
        <w:rPr>
          <w:lang w:eastAsia="es-ES_tradnl"/>
        </w:rPr>
        <w:t xml:space="preserve"> (2021: 114 y ss.), la vida natural es una ininterrumpida cadena alimenticia en la que unos seres incorporan a otros para luego volverse huéspedes de otros seres distintos, fundiéndose todos ellos en una misma existencia común donde la muerte y la vida son tan relativas como la propia existencia individual. Cuando </w:t>
      </w:r>
      <w:proofErr w:type="spellStart"/>
      <w:r w:rsidRPr="003E634E">
        <w:rPr>
          <w:lang w:eastAsia="es-ES_tradnl"/>
        </w:rPr>
        <w:t>Plumbod</w:t>
      </w:r>
      <w:proofErr w:type="spellEnd"/>
      <w:r w:rsidRPr="003E634E">
        <w:rPr>
          <w:lang w:eastAsia="es-ES_tradnl"/>
        </w:rPr>
        <w:t xml:space="preserve"> se dio de bruces con esta “realidad” subyacente de la que su existencia personal no pensaba formar parte, lo que sintió no fue miedo sino algo más básico, una mezcla de sorpresa e indignación. El miedo e incluso terror aparecerían después, una vez recordado y (re)conocido que el pretendido “yo” no existe, pues solo hay una misma carne común de la que se alimentan cocodrilos, humanos, gusanos, palomas, etc. Algo parecido ocurre con el recuerdo y (re)conocimiento de la realidad brahmánica en la que estamos inscritos y que constituye nuestra </w:t>
      </w:r>
      <w:r w:rsidRPr="003E634E">
        <w:rPr>
          <w:lang w:eastAsia="es-ES_tradnl"/>
        </w:rPr>
        <w:lastRenderedPageBreak/>
        <w:t>intimidad</w:t>
      </w:r>
      <w:r w:rsidRPr="003E634E">
        <w:rPr>
          <w:vertAlign w:val="superscript"/>
          <w:lang w:eastAsia="es-ES_tradnl"/>
        </w:rPr>
        <w:footnoteReference w:id="14"/>
      </w:r>
      <w:r w:rsidRPr="003E634E">
        <w:rPr>
          <w:lang w:eastAsia="es-ES_tradnl"/>
        </w:rPr>
        <w:t>. Sin embargo, una vez atravesado el terror, que no es sino una ilusión, tiene lugar una disolución en lo indeterminado, la nada, reino de la quietud, el silencio y el vacío absolutos. Ese es el auténtico origen que las filosofías (ciencias, algoritmos e IA) no cesan de fallar</w:t>
      </w:r>
      <w:r w:rsidRPr="003E634E">
        <w:rPr>
          <w:vertAlign w:val="superscript"/>
          <w:lang w:eastAsia="es-ES_tradnl"/>
        </w:rPr>
        <w:footnoteReference w:id="15"/>
      </w:r>
      <w:r w:rsidRPr="003E634E">
        <w:rPr>
          <w:lang w:eastAsia="es-ES_tradnl"/>
        </w:rPr>
        <w:t xml:space="preserve">. </w:t>
      </w:r>
    </w:p>
    <w:p w14:paraId="1ADA5026" w14:textId="77777777" w:rsidR="00526BE9" w:rsidRPr="003E634E" w:rsidRDefault="00526BE9" w:rsidP="00526BE9">
      <w:pPr>
        <w:rPr>
          <w:sz w:val="20"/>
          <w:szCs w:val="20"/>
          <w:lang w:eastAsia="es-ES_tradnl"/>
        </w:rPr>
      </w:pPr>
    </w:p>
    <w:p w14:paraId="3EDB0116" w14:textId="77777777" w:rsidR="003E634E" w:rsidRPr="003E634E" w:rsidRDefault="003E634E" w:rsidP="00526BE9">
      <w:pPr>
        <w:pStyle w:val="Ttulo1"/>
        <w:rPr>
          <w:lang w:eastAsia="es-ES_tradnl"/>
        </w:rPr>
      </w:pPr>
      <w:proofErr w:type="spellStart"/>
      <w:r w:rsidRPr="003E634E">
        <w:rPr>
          <w:lang w:eastAsia="es-ES_tradnl"/>
        </w:rPr>
        <w:t>Exoducción</w:t>
      </w:r>
      <w:proofErr w:type="spellEnd"/>
    </w:p>
    <w:p w14:paraId="72C56DEC" w14:textId="392DE7E1" w:rsidR="003E634E" w:rsidRPr="003E634E" w:rsidRDefault="003E634E" w:rsidP="00526BE9">
      <w:pPr>
        <w:rPr>
          <w:lang w:eastAsia="es-ES_tradnl"/>
        </w:rPr>
      </w:pPr>
      <w:r w:rsidRPr="003E634E">
        <w:rPr>
          <w:lang w:eastAsia="es-ES_tradnl"/>
        </w:rPr>
        <w:t xml:space="preserve">Está claro, a la luz de la autoiniciación descrita por Steiner, que el modo de conocer de la sabiduría nada tiene que ver con los métodos, técnicas y teorías de las ciencias, en alianza con los protocolos e ideologías de las políticas, que son habituales en la ordenación del mundo sensible de lo social legado por el patriarcalismo. Mientras en este caso no cesan de subrayarse las diferencias entre un sujeto activo (análogo al Dios patrio), con capacidad exclusiva de conocer y un objeto pasivo (espejo del estado al que ha sido reducida la condición femenina) que se deja conocer, la sabiduría presta atención a las conexiones igualitarias o </w:t>
      </w:r>
      <w:proofErr w:type="spellStart"/>
      <w:r w:rsidRPr="003E634E">
        <w:rPr>
          <w:lang w:eastAsia="es-ES_tradnl"/>
        </w:rPr>
        <w:t>fratriarcales</w:t>
      </w:r>
      <w:proofErr w:type="spellEnd"/>
      <w:r w:rsidRPr="003E634E">
        <w:rPr>
          <w:lang w:eastAsia="es-ES_tradnl"/>
        </w:rPr>
        <w:t xml:space="preserve"> entre ambas instancias y desemboca en la unión o disolución absoluta de todo en la </w:t>
      </w:r>
      <w:r w:rsidRPr="003E634E">
        <w:rPr>
          <w:lang w:eastAsia="es-ES_tradnl"/>
        </w:rPr>
        <w:lastRenderedPageBreak/>
        <w:t xml:space="preserve">nada, por lo que conocer no es sólo conocerse, sino también (re)conocerse en lo indeterminado que anida en lo que se suponía claro y distinto.  </w:t>
      </w:r>
    </w:p>
    <w:p w14:paraId="1B16FB23" w14:textId="77777777" w:rsidR="003E634E" w:rsidRPr="003E634E" w:rsidRDefault="003E634E" w:rsidP="00526BE9">
      <w:pPr>
        <w:rPr>
          <w:lang w:eastAsia="es-ES_tradnl"/>
        </w:rPr>
      </w:pPr>
      <w:r w:rsidRPr="003E634E">
        <w:rPr>
          <w:lang w:eastAsia="es-ES_tradnl"/>
        </w:rPr>
        <w:t>Otra característica del “método” de la sabiduría es que, en lugar de abstraer cierto abanico de propiedades sensibles, susceptibles de ser pesadas y medidas, como hace el método científico</w:t>
      </w:r>
      <w:r w:rsidRPr="003E634E">
        <w:rPr>
          <w:i/>
          <w:lang w:eastAsia="es-ES_tradnl"/>
        </w:rPr>
        <w:t>,</w:t>
      </w:r>
      <w:r w:rsidRPr="003E634E">
        <w:rPr>
          <w:lang w:eastAsia="es-ES_tradnl"/>
        </w:rPr>
        <w:t xml:space="preserve"> la sabiduría presta atención a una espiritualidad primordial de la que es expresión la propia realidad sensible, sea social, viva o física. En efecto, todos los esoterismos niegan que la mente, el alma o el espíritu sean resultado de ciertas dinámicas sensibles, como las conexiones neuronales, la química de los neurotransmisores o la física de partículas, tal como suele afirmar la ciencia. Al contrario, el mundo material resulta del moldeado que realiza el espíritu. Según todas las doctrinas, dicho espíritu, tras varios intentos, ha dado con la forma material más consistente, si bien presenta el problema de que, al asentarse, ha hecho olvidar a su inquilino su fundamento espiritual, razón por la que el reencuentro debe ser trabajado expresamente, si bien esto también puede ocurrir espontáneamente. Por cierto, según parece, la forma corporal actual irá perdiendo consistencia y se volverá liviana y traslúcida a medida que el espíritu vuelva a adquirir protagonismo (</w:t>
      </w:r>
      <w:proofErr w:type="spellStart"/>
      <w:r w:rsidRPr="003E634E">
        <w:rPr>
          <w:lang w:eastAsia="es-ES_tradnl"/>
        </w:rPr>
        <w:t>Blavatsky</w:t>
      </w:r>
      <w:proofErr w:type="spellEnd"/>
      <w:r w:rsidRPr="003E634E">
        <w:rPr>
          <w:lang w:eastAsia="es-ES_tradnl"/>
        </w:rPr>
        <w:t xml:space="preserve">, 1979: 26-27). </w:t>
      </w:r>
    </w:p>
    <w:p w14:paraId="5BAD1FB1" w14:textId="77777777" w:rsidR="003E634E" w:rsidRPr="003E634E" w:rsidRDefault="003E634E" w:rsidP="00526BE9">
      <w:pPr>
        <w:rPr>
          <w:lang w:eastAsia="es-ES_tradnl"/>
        </w:rPr>
      </w:pPr>
      <w:r w:rsidRPr="003E634E">
        <w:rPr>
          <w:lang w:eastAsia="es-ES_tradnl"/>
        </w:rPr>
        <w:t xml:space="preserve">Finalmente, la sabiduría no sólo difiere del </w:t>
      </w:r>
      <w:r w:rsidRPr="003E634E">
        <w:rPr>
          <w:i/>
          <w:lang w:eastAsia="es-ES_tradnl"/>
        </w:rPr>
        <w:t>logos</w:t>
      </w:r>
      <w:r w:rsidRPr="003E634E">
        <w:rPr>
          <w:lang w:eastAsia="es-ES_tradnl"/>
        </w:rPr>
        <w:t xml:space="preserve">, sino también de la creatividad. Por un lado, ser sabio o cultivar la sabiduría implica ser consciente de dicho conocimiento, algo que no ocurre entre los creativos, pues su habilidad deriva de un conocimiento inconsciente del que apenas saben nada (XXXX, 2022). Por otro lado, la sabiduría no se detiene en la admiración de las creaciones artísticas, tecnológicas, políticas, etc., ni tampoco en sus creadores, que suelen caer en la creencia de que son unos genios e incluso de que sus obras son suyas. La sabiduría lleva más bien a saber estar en el mundo y participar de su </w:t>
      </w:r>
      <w:r w:rsidRPr="003E634E">
        <w:rPr>
          <w:i/>
          <w:lang w:eastAsia="es-ES_tradnl"/>
        </w:rPr>
        <w:t>tao,</w:t>
      </w:r>
      <w:r w:rsidRPr="003E634E">
        <w:rPr>
          <w:lang w:eastAsia="es-ES_tradnl"/>
        </w:rPr>
        <w:t xml:space="preserve"> vía o camino de (re)creación continua. Aunque dicha (re)creación pase inadvertida. Tanto como los propios sabios que lo han advertido</w:t>
      </w:r>
      <w:r w:rsidRPr="003E634E">
        <w:rPr>
          <w:vertAlign w:val="superscript"/>
          <w:lang w:eastAsia="es-ES_tradnl"/>
        </w:rPr>
        <w:footnoteReference w:id="16"/>
      </w:r>
    </w:p>
    <w:p w14:paraId="1BA5A910" w14:textId="77777777" w:rsidR="003E634E" w:rsidRPr="003E634E" w:rsidRDefault="003E634E" w:rsidP="00526BE9">
      <w:pPr>
        <w:rPr>
          <w:lang w:eastAsia="es-ES_tradnl"/>
        </w:rPr>
      </w:pPr>
      <w:r w:rsidRPr="003E634E">
        <w:rPr>
          <w:lang w:eastAsia="es-ES_tradnl"/>
        </w:rPr>
        <w:t xml:space="preserve">El problema es que la (auto)iniciación en lo espiritual, además de desbaratar las distinciones sujeto/objeto y élites/gentes, también diluye lo social como ámbito de conocimiento separado. Sin embargo, como esa distinción es propia de la ciencia, su desaparición no tiene mayor importancia. Al contrario, pone al (auto)iniciado </w:t>
      </w:r>
      <w:r w:rsidRPr="003E634E">
        <w:rPr>
          <w:lang w:eastAsia="es-ES_tradnl"/>
        </w:rPr>
        <w:lastRenderedPageBreak/>
        <w:t>frente a la indeterminación radical o Nada que constituye Todo. Ese es el dato fundamental al que deberá atenerse. Incluso si con lo aprendido decide visitar el ámbito de la creatividad, el más apropiado para hacer algo con auténtico sentido</w:t>
      </w:r>
      <w:r w:rsidRPr="003E634E">
        <w:rPr>
          <w:vertAlign w:val="superscript"/>
          <w:lang w:eastAsia="es-ES_tradnl"/>
        </w:rPr>
        <w:footnoteReference w:id="17"/>
      </w:r>
      <w:r w:rsidRPr="003E634E">
        <w:rPr>
          <w:lang w:eastAsia="es-ES_tradnl"/>
        </w:rPr>
        <w:t>, o si desea pasearse de nuevo por la ciencia, si bien debería ser en la versión no clásica, pues la otra nada sabe ni quiere saber de la Nada</w:t>
      </w:r>
      <w:r w:rsidRPr="003E634E">
        <w:rPr>
          <w:vertAlign w:val="superscript"/>
          <w:lang w:eastAsia="es-ES_tradnl"/>
        </w:rPr>
        <w:footnoteReference w:id="18"/>
      </w:r>
      <w:r w:rsidRPr="003E634E">
        <w:rPr>
          <w:lang w:eastAsia="es-ES_tradnl"/>
        </w:rPr>
        <w:t xml:space="preserve">. </w:t>
      </w:r>
    </w:p>
    <w:p w14:paraId="3D538389" w14:textId="77777777" w:rsidR="003E634E" w:rsidRPr="003E634E" w:rsidRDefault="003E634E" w:rsidP="00526BE9">
      <w:pPr>
        <w:rPr>
          <w:lang w:eastAsia="es-ES_tradnl"/>
        </w:rPr>
      </w:pPr>
      <w:r w:rsidRPr="003E634E">
        <w:rPr>
          <w:lang w:eastAsia="es-ES_tradnl"/>
        </w:rPr>
        <w:lastRenderedPageBreak/>
        <w:t xml:space="preserve">La verdad de la sabiduría, tan extraña para la ciencia, es que no hay dominios funcionales distintos, como lo social, ni nada que distinguir en la totalidad resultante. Esta nada es algo infinito, ilimitado, indefinido e indeterminado. </w:t>
      </w:r>
    </w:p>
    <w:p w14:paraId="47E9E580" w14:textId="77777777" w:rsidR="003E634E" w:rsidRPr="003E634E" w:rsidRDefault="003E634E" w:rsidP="00526BE9">
      <w:pPr>
        <w:rPr>
          <w:lang w:eastAsia="es-ES_tradnl"/>
        </w:rPr>
      </w:pPr>
      <w:r w:rsidRPr="003E634E">
        <w:rPr>
          <w:lang w:eastAsia="es-ES_tradnl"/>
        </w:rPr>
        <w:t>Eso eres tú.</w:t>
      </w:r>
    </w:p>
    <w:p w14:paraId="73164B52" w14:textId="77777777" w:rsidR="003E634E" w:rsidRPr="003E634E" w:rsidRDefault="003E634E" w:rsidP="00526BE9">
      <w:pPr>
        <w:rPr>
          <w:lang w:eastAsia="es-ES_tradnl"/>
        </w:rPr>
      </w:pPr>
    </w:p>
    <w:p w14:paraId="3954713D" w14:textId="77777777" w:rsidR="003E634E" w:rsidRPr="003E634E" w:rsidRDefault="003E634E" w:rsidP="00526BE9">
      <w:pPr>
        <w:rPr>
          <w:lang w:eastAsia="es-ES_tradnl"/>
        </w:rPr>
      </w:pPr>
    </w:p>
    <w:p w14:paraId="77891317" w14:textId="67B4F7CD" w:rsidR="003E634E" w:rsidRPr="00C26FDC" w:rsidRDefault="003E634E" w:rsidP="00C26FDC">
      <w:pPr>
        <w:pStyle w:val="Ttulo1"/>
        <w:rPr>
          <w:lang w:eastAsia="es-ES_tradnl"/>
        </w:rPr>
      </w:pPr>
      <w:r w:rsidRPr="00C26FDC">
        <w:rPr>
          <w:lang w:eastAsia="es-ES_tradnl"/>
        </w:rPr>
        <w:t>Bibliografía</w:t>
      </w:r>
      <w:r w:rsidR="00C26FDC" w:rsidRPr="00C26FDC">
        <w:rPr>
          <w:lang w:eastAsia="es-ES_tradnl"/>
        </w:rPr>
        <w:t>:</w:t>
      </w:r>
    </w:p>
    <w:p w14:paraId="1841DC38" w14:textId="77777777" w:rsidR="003E634E" w:rsidRPr="00C26FDC" w:rsidRDefault="003E634E" w:rsidP="00C26FDC">
      <w:pPr>
        <w:pStyle w:val="Biblio"/>
        <w:rPr>
          <w:rFonts w:cs="Calibri Light"/>
          <w:sz w:val="20"/>
          <w:szCs w:val="20"/>
          <w:lang w:val="fr-FR" w:eastAsia="es-ES_tradnl"/>
        </w:rPr>
      </w:pPr>
      <w:proofErr w:type="spellStart"/>
      <w:r w:rsidRPr="00C26FDC">
        <w:rPr>
          <w:rFonts w:cs="Calibri Light"/>
          <w:sz w:val="20"/>
          <w:szCs w:val="20"/>
          <w:lang w:val="fr-FR" w:eastAsia="es-ES_tradnl"/>
        </w:rPr>
        <w:t>Anónimo</w:t>
      </w:r>
      <w:proofErr w:type="spellEnd"/>
      <w:r w:rsidRPr="00C26FDC">
        <w:rPr>
          <w:rFonts w:cs="Calibri Light"/>
          <w:sz w:val="20"/>
          <w:szCs w:val="20"/>
          <w:lang w:val="fr-FR" w:eastAsia="es-ES_tradnl"/>
        </w:rPr>
        <w:t xml:space="preserve"> (2019</w:t>
      </w:r>
      <w:proofErr w:type="gramStart"/>
      <w:r w:rsidRPr="00C26FDC">
        <w:rPr>
          <w:rFonts w:cs="Calibri Light"/>
          <w:sz w:val="20"/>
          <w:szCs w:val="20"/>
          <w:lang w:val="fr-FR" w:eastAsia="es-ES_tradnl"/>
        </w:rPr>
        <w:t>):</w:t>
      </w:r>
      <w:proofErr w:type="gramEnd"/>
      <w:r w:rsidRPr="00C26FDC">
        <w:rPr>
          <w:rFonts w:cs="Calibri Light"/>
          <w:sz w:val="20"/>
          <w:szCs w:val="20"/>
          <w:lang w:val="fr-FR" w:eastAsia="es-ES_tradnl"/>
        </w:rPr>
        <w:t xml:space="preserve"> </w:t>
      </w:r>
      <w:r w:rsidRPr="00C26FDC">
        <w:rPr>
          <w:rFonts w:cs="Calibri Light"/>
          <w:i/>
          <w:iCs/>
          <w:sz w:val="20"/>
          <w:szCs w:val="20"/>
          <w:lang w:val="fr-FR" w:eastAsia="es-ES_tradnl"/>
        </w:rPr>
        <w:t>Upanisad,</w:t>
      </w:r>
      <w:r w:rsidRPr="00C26FDC">
        <w:rPr>
          <w:rFonts w:cs="Calibri Light"/>
          <w:sz w:val="20"/>
          <w:szCs w:val="20"/>
          <w:lang w:val="fr-FR" w:eastAsia="es-ES_tradnl"/>
        </w:rPr>
        <w:t xml:space="preserve"> </w:t>
      </w:r>
      <w:proofErr w:type="spellStart"/>
      <w:r w:rsidRPr="00C26FDC">
        <w:rPr>
          <w:rFonts w:cs="Calibri Light"/>
          <w:sz w:val="20"/>
          <w:szCs w:val="20"/>
          <w:lang w:val="fr-FR" w:eastAsia="es-ES_tradnl"/>
        </w:rPr>
        <w:t>Girona</w:t>
      </w:r>
      <w:proofErr w:type="spellEnd"/>
      <w:r w:rsidRPr="00C26FDC">
        <w:rPr>
          <w:rFonts w:cs="Calibri Light"/>
          <w:sz w:val="20"/>
          <w:szCs w:val="20"/>
          <w:lang w:val="fr-FR" w:eastAsia="es-ES_tradnl"/>
        </w:rPr>
        <w:t xml:space="preserve">, </w:t>
      </w:r>
      <w:proofErr w:type="spellStart"/>
      <w:r w:rsidRPr="00C26FDC">
        <w:rPr>
          <w:rFonts w:cs="Calibri Light"/>
          <w:sz w:val="20"/>
          <w:szCs w:val="20"/>
          <w:lang w:val="fr-FR" w:eastAsia="es-ES_tradnl"/>
        </w:rPr>
        <w:t>Atalanta</w:t>
      </w:r>
      <w:proofErr w:type="spellEnd"/>
    </w:p>
    <w:p w14:paraId="31AA083E" w14:textId="77777777" w:rsidR="003E634E" w:rsidRPr="00C26FDC" w:rsidRDefault="003E634E" w:rsidP="00C26FDC">
      <w:pPr>
        <w:pStyle w:val="Biblio"/>
        <w:rPr>
          <w:rFonts w:eastAsia="Cambria" w:cs="Calibri Light"/>
          <w:sz w:val="20"/>
          <w:szCs w:val="20"/>
          <w:lang w:val="fr-FR" w:eastAsia="en-US"/>
        </w:rPr>
      </w:pPr>
      <w:r w:rsidRPr="00C26FDC">
        <w:rPr>
          <w:rFonts w:eastAsia="Cambria" w:cs="Calibri Light"/>
          <w:sz w:val="20"/>
          <w:szCs w:val="20"/>
          <w:lang w:val="fr-FR" w:eastAsia="en-US"/>
        </w:rPr>
        <w:t>Atlan, H. (1991</w:t>
      </w:r>
      <w:proofErr w:type="gramStart"/>
      <w:r w:rsidRPr="00C26FDC">
        <w:rPr>
          <w:rFonts w:eastAsia="Cambria" w:cs="Calibri Light"/>
          <w:sz w:val="20"/>
          <w:szCs w:val="20"/>
          <w:lang w:val="fr-FR" w:eastAsia="en-US"/>
        </w:rPr>
        <w:t>):</w:t>
      </w:r>
      <w:proofErr w:type="gramEnd"/>
      <w:r w:rsidRPr="00C26FDC">
        <w:rPr>
          <w:rFonts w:eastAsia="Cambria" w:cs="Calibri Light"/>
          <w:sz w:val="20"/>
          <w:szCs w:val="20"/>
          <w:lang w:val="fr-FR" w:eastAsia="en-US"/>
        </w:rPr>
        <w:t xml:space="preserve"> </w:t>
      </w:r>
      <w:r w:rsidRPr="00C26FDC">
        <w:rPr>
          <w:rFonts w:eastAsia="Cambria" w:cs="Calibri Light"/>
          <w:i/>
          <w:iCs/>
          <w:color w:val="222222"/>
          <w:sz w:val="20"/>
          <w:szCs w:val="20"/>
          <w:lang w:val="fr-FR" w:eastAsia="en-US"/>
        </w:rPr>
        <w:t>Tout non peut-</w:t>
      </w:r>
      <w:proofErr w:type="gramStart"/>
      <w:r w:rsidRPr="00C26FDC">
        <w:rPr>
          <w:rFonts w:eastAsia="Cambria" w:cs="Calibri Light"/>
          <w:i/>
          <w:iCs/>
          <w:color w:val="222222"/>
          <w:sz w:val="20"/>
          <w:szCs w:val="20"/>
          <w:lang w:val="fr-FR" w:eastAsia="en-US"/>
        </w:rPr>
        <w:t>être:</w:t>
      </w:r>
      <w:proofErr w:type="gramEnd"/>
      <w:r w:rsidRPr="00C26FDC">
        <w:rPr>
          <w:rFonts w:eastAsia="Cambria" w:cs="Calibri Light"/>
          <w:i/>
          <w:iCs/>
          <w:color w:val="222222"/>
          <w:sz w:val="20"/>
          <w:szCs w:val="20"/>
          <w:lang w:val="fr-FR" w:eastAsia="en-US"/>
        </w:rPr>
        <w:t xml:space="preserve"> Education et vérité, </w:t>
      </w:r>
      <w:r w:rsidRPr="00C26FDC">
        <w:rPr>
          <w:rFonts w:eastAsia="Cambria" w:cs="Calibri Light"/>
          <w:iCs/>
          <w:color w:val="222222"/>
          <w:sz w:val="20"/>
          <w:szCs w:val="20"/>
          <w:lang w:val="fr-FR" w:eastAsia="en-US"/>
        </w:rPr>
        <w:t>Paris, Seuil</w:t>
      </w:r>
    </w:p>
    <w:p w14:paraId="630AF954"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Black, J. (2019): </w:t>
      </w:r>
      <w:r w:rsidRPr="00C26FDC">
        <w:rPr>
          <w:rFonts w:cs="Calibri Light"/>
          <w:i/>
          <w:sz w:val="20"/>
          <w:szCs w:val="20"/>
          <w:lang w:eastAsia="es-ES_tradnl"/>
        </w:rPr>
        <w:t>La historia secreta del mundo</w:t>
      </w:r>
      <w:r w:rsidRPr="00C26FDC">
        <w:rPr>
          <w:rFonts w:cs="Calibri Light"/>
          <w:sz w:val="20"/>
          <w:szCs w:val="20"/>
          <w:lang w:eastAsia="es-ES_tradnl"/>
        </w:rPr>
        <w:t>. Barcelona, Planeta</w:t>
      </w:r>
    </w:p>
    <w:p w14:paraId="370BFE4E"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Blavatsky</w:t>
      </w:r>
      <w:proofErr w:type="spellEnd"/>
      <w:r w:rsidRPr="00C26FDC">
        <w:rPr>
          <w:rFonts w:cs="Calibri Light"/>
          <w:sz w:val="20"/>
          <w:szCs w:val="20"/>
          <w:lang w:eastAsia="es-ES_tradnl"/>
        </w:rPr>
        <w:t xml:space="preserve">, H. P. (1978): </w:t>
      </w:r>
      <w:r w:rsidRPr="00C26FDC">
        <w:rPr>
          <w:rFonts w:cs="Calibri Light"/>
          <w:i/>
          <w:sz w:val="20"/>
          <w:szCs w:val="20"/>
          <w:lang w:eastAsia="es-ES_tradnl"/>
        </w:rPr>
        <w:t>La doctrina secreta. I, Cosmogénesis,</w:t>
      </w:r>
      <w:r w:rsidRPr="00C26FDC">
        <w:rPr>
          <w:rFonts w:cs="Calibri Light"/>
          <w:sz w:val="20"/>
          <w:szCs w:val="20"/>
          <w:lang w:eastAsia="es-ES_tradnl"/>
        </w:rPr>
        <w:t xml:space="preserve"> Buenos Aires, </w:t>
      </w:r>
      <w:proofErr w:type="spellStart"/>
      <w:r w:rsidRPr="00C26FDC">
        <w:rPr>
          <w:rFonts w:cs="Calibri Light"/>
          <w:sz w:val="20"/>
          <w:szCs w:val="20"/>
          <w:lang w:eastAsia="es-ES_tradnl"/>
        </w:rPr>
        <w:t>Kier</w:t>
      </w:r>
      <w:proofErr w:type="spellEnd"/>
    </w:p>
    <w:p w14:paraId="6227DAAA"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ab/>
        <w:t xml:space="preserve">(1979): </w:t>
      </w:r>
      <w:r w:rsidRPr="00C26FDC">
        <w:rPr>
          <w:rFonts w:cs="Calibri Light"/>
          <w:i/>
          <w:iCs/>
          <w:sz w:val="20"/>
          <w:szCs w:val="20"/>
          <w:lang w:eastAsia="es-ES_tradnl"/>
        </w:rPr>
        <w:t xml:space="preserve">La doctrina secreta III, Antropogénesis, </w:t>
      </w:r>
      <w:r w:rsidRPr="00C26FDC">
        <w:rPr>
          <w:rFonts w:cs="Calibri Light"/>
          <w:sz w:val="20"/>
          <w:szCs w:val="20"/>
          <w:lang w:eastAsia="es-ES_tradnl"/>
        </w:rPr>
        <w:t xml:space="preserve">Buenos Aires, </w:t>
      </w:r>
      <w:proofErr w:type="spellStart"/>
      <w:r w:rsidRPr="00C26FDC">
        <w:rPr>
          <w:rFonts w:cs="Calibri Light"/>
          <w:sz w:val="20"/>
          <w:szCs w:val="20"/>
          <w:lang w:eastAsia="es-ES_tradnl"/>
        </w:rPr>
        <w:t>Kier</w:t>
      </w:r>
      <w:proofErr w:type="spellEnd"/>
    </w:p>
    <w:p w14:paraId="2DFC8DEA"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Boltansky</w:t>
      </w:r>
      <w:proofErr w:type="spellEnd"/>
      <w:r w:rsidRPr="00C26FDC">
        <w:rPr>
          <w:rFonts w:cs="Calibri Light"/>
          <w:sz w:val="20"/>
          <w:szCs w:val="20"/>
          <w:lang w:eastAsia="es-ES_tradnl"/>
        </w:rPr>
        <w:t xml:space="preserve">, L. y </w:t>
      </w:r>
      <w:proofErr w:type="spellStart"/>
      <w:r w:rsidRPr="00C26FDC">
        <w:rPr>
          <w:rFonts w:cs="Calibri Light"/>
          <w:sz w:val="20"/>
          <w:szCs w:val="20"/>
          <w:lang w:eastAsia="es-ES_tradnl"/>
        </w:rPr>
        <w:t>Chiapello</w:t>
      </w:r>
      <w:proofErr w:type="spellEnd"/>
      <w:r w:rsidRPr="00C26FDC">
        <w:rPr>
          <w:rFonts w:cs="Calibri Light"/>
          <w:sz w:val="20"/>
          <w:szCs w:val="20"/>
          <w:lang w:eastAsia="es-ES_tradnl"/>
        </w:rPr>
        <w:t xml:space="preserve">, E. (2002): </w:t>
      </w:r>
      <w:r w:rsidRPr="00C26FDC">
        <w:rPr>
          <w:rFonts w:cs="Calibri Light"/>
          <w:i/>
          <w:sz w:val="20"/>
          <w:szCs w:val="20"/>
          <w:lang w:eastAsia="es-ES_tradnl"/>
        </w:rPr>
        <w:t>El nuevo espíritu del capitalismo.</w:t>
      </w:r>
      <w:r w:rsidRPr="00C26FDC">
        <w:rPr>
          <w:rFonts w:cs="Calibri Light"/>
          <w:sz w:val="20"/>
          <w:szCs w:val="20"/>
          <w:lang w:eastAsia="es-ES_tradnl"/>
        </w:rPr>
        <w:t xml:space="preserve"> Madrid, Akal</w:t>
      </w:r>
    </w:p>
    <w:p w14:paraId="4CDD21E6" w14:textId="77777777" w:rsidR="003E634E" w:rsidRPr="00C26FDC" w:rsidRDefault="003E634E" w:rsidP="00C26FDC">
      <w:pPr>
        <w:pStyle w:val="Biblio"/>
        <w:rPr>
          <w:rFonts w:eastAsia="Calibri" w:cs="Calibri Light"/>
          <w:sz w:val="20"/>
          <w:szCs w:val="20"/>
          <w:lang w:val="es-ES_tradnl" w:eastAsia="en-US"/>
        </w:rPr>
      </w:pPr>
      <w:r w:rsidRPr="00C26FDC">
        <w:rPr>
          <w:rFonts w:eastAsia="Calibri" w:cs="Calibri Light"/>
          <w:sz w:val="20"/>
          <w:szCs w:val="20"/>
          <w:lang w:val="es-ES_tradnl" w:eastAsia="en-US"/>
        </w:rPr>
        <w:t xml:space="preserve">Cage, J. (2003): </w:t>
      </w:r>
      <w:r w:rsidRPr="00C26FDC">
        <w:rPr>
          <w:rFonts w:eastAsia="Calibri" w:cs="Calibri Light"/>
          <w:i/>
          <w:iCs/>
          <w:sz w:val="20"/>
          <w:szCs w:val="20"/>
          <w:lang w:val="es-ES_tradnl" w:eastAsia="en-US"/>
        </w:rPr>
        <w:t>Silencio.</w:t>
      </w:r>
      <w:r w:rsidRPr="00C26FDC">
        <w:rPr>
          <w:rFonts w:eastAsia="Calibri" w:cs="Calibri Light"/>
          <w:sz w:val="20"/>
          <w:szCs w:val="20"/>
          <w:lang w:val="es-ES_tradnl" w:eastAsia="en-US"/>
        </w:rPr>
        <w:t xml:space="preserve"> Madrid, </w:t>
      </w:r>
      <w:proofErr w:type="spellStart"/>
      <w:r w:rsidRPr="00C26FDC">
        <w:rPr>
          <w:rFonts w:eastAsia="Calibri" w:cs="Calibri Light"/>
          <w:sz w:val="20"/>
          <w:szCs w:val="20"/>
          <w:lang w:val="es-ES_tradnl" w:eastAsia="en-US"/>
        </w:rPr>
        <w:t>Árdora</w:t>
      </w:r>
      <w:proofErr w:type="spellEnd"/>
    </w:p>
    <w:p w14:paraId="5A6A50DD"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Castoriadis, C. (1980): </w:t>
      </w:r>
      <w:r w:rsidRPr="00C26FDC">
        <w:rPr>
          <w:rFonts w:cs="Calibri Light"/>
          <w:i/>
          <w:iCs/>
          <w:sz w:val="20"/>
          <w:szCs w:val="20"/>
          <w:lang w:eastAsia="es-ES_tradnl"/>
        </w:rPr>
        <w:t>La institución imaginaria de lo social,</w:t>
      </w:r>
      <w:r w:rsidRPr="00C26FDC">
        <w:rPr>
          <w:rFonts w:cs="Calibri Light"/>
          <w:sz w:val="20"/>
          <w:szCs w:val="20"/>
          <w:lang w:eastAsia="es-ES_tradnl"/>
        </w:rPr>
        <w:t xml:space="preserve"> Barcelona, Tusquets</w:t>
      </w:r>
    </w:p>
    <w:p w14:paraId="3BAD2619" w14:textId="77777777" w:rsidR="003E634E" w:rsidRPr="00C26FDC" w:rsidRDefault="003E634E" w:rsidP="00C26FDC">
      <w:pPr>
        <w:pStyle w:val="Biblio"/>
        <w:rPr>
          <w:rFonts w:cs="Calibri Light"/>
          <w:sz w:val="20"/>
          <w:szCs w:val="20"/>
          <w:lang w:val="fr-FR" w:eastAsia="es-ES_tradnl"/>
        </w:rPr>
      </w:pPr>
      <w:r w:rsidRPr="00C26FDC">
        <w:rPr>
          <w:rFonts w:cs="Calibri Light"/>
          <w:sz w:val="20"/>
          <w:szCs w:val="20"/>
          <w:lang w:eastAsia="es-ES_tradnl"/>
        </w:rPr>
        <w:tab/>
        <w:t xml:space="preserve"> </w:t>
      </w:r>
      <w:r w:rsidRPr="00C26FDC">
        <w:rPr>
          <w:rFonts w:cs="Calibri Light"/>
          <w:sz w:val="20"/>
          <w:szCs w:val="20"/>
          <w:lang w:val="fr-FR" w:eastAsia="es-ES_tradnl"/>
        </w:rPr>
        <w:t>(1997</w:t>
      </w:r>
      <w:proofErr w:type="gramStart"/>
      <w:r w:rsidRPr="00C26FDC">
        <w:rPr>
          <w:rFonts w:cs="Calibri Light"/>
          <w:sz w:val="20"/>
          <w:szCs w:val="20"/>
          <w:lang w:val="fr-FR" w:eastAsia="es-ES_tradnl"/>
        </w:rPr>
        <w:t>):</w:t>
      </w:r>
      <w:proofErr w:type="gramEnd"/>
      <w:r w:rsidRPr="00C26FDC">
        <w:rPr>
          <w:rFonts w:cs="Calibri Light"/>
          <w:sz w:val="20"/>
          <w:szCs w:val="20"/>
          <w:lang w:val="fr-FR" w:eastAsia="es-ES_tradnl"/>
        </w:rPr>
        <w:t xml:space="preserve"> </w:t>
      </w:r>
      <w:r w:rsidRPr="00C26FDC">
        <w:rPr>
          <w:rFonts w:cs="Calibri Light"/>
          <w:i/>
          <w:sz w:val="20"/>
          <w:szCs w:val="20"/>
          <w:lang w:val="fr-FR" w:eastAsia="es-ES_tradnl"/>
        </w:rPr>
        <w:t>Fait el á faire. Les carrefours du labyrinthe,</w:t>
      </w:r>
      <w:r w:rsidRPr="00C26FDC">
        <w:rPr>
          <w:rFonts w:cs="Calibri Light"/>
          <w:sz w:val="20"/>
          <w:szCs w:val="20"/>
          <w:lang w:val="fr-FR" w:eastAsia="es-ES_tradnl"/>
        </w:rPr>
        <w:t xml:space="preserve"> V. </w:t>
      </w:r>
      <w:proofErr w:type="gramStart"/>
      <w:r w:rsidRPr="00C26FDC">
        <w:rPr>
          <w:rFonts w:cs="Calibri Light"/>
          <w:sz w:val="20"/>
          <w:szCs w:val="20"/>
          <w:lang w:val="fr-FR" w:eastAsia="es-ES_tradnl"/>
        </w:rPr>
        <w:t>Paris:</w:t>
      </w:r>
      <w:proofErr w:type="gramEnd"/>
      <w:r w:rsidRPr="00C26FDC">
        <w:rPr>
          <w:rFonts w:cs="Calibri Light"/>
          <w:sz w:val="20"/>
          <w:szCs w:val="20"/>
          <w:lang w:val="fr-FR" w:eastAsia="es-ES_tradnl"/>
        </w:rPr>
        <w:t xml:space="preserve"> Seuil.</w:t>
      </w:r>
    </w:p>
    <w:p w14:paraId="7C9B5190"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Coccia</w:t>
      </w:r>
      <w:proofErr w:type="spellEnd"/>
      <w:r w:rsidRPr="00C26FDC">
        <w:rPr>
          <w:rFonts w:cs="Calibri Light"/>
          <w:sz w:val="20"/>
          <w:szCs w:val="20"/>
          <w:lang w:eastAsia="es-ES_tradnl"/>
        </w:rPr>
        <w:t xml:space="preserve">, E (2021): </w:t>
      </w:r>
      <w:r w:rsidRPr="00C26FDC">
        <w:rPr>
          <w:rFonts w:cs="Calibri Light"/>
          <w:i/>
          <w:iCs/>
          <w:sz w:val="20"/>
          <w:szCs w:val="20"/>
          <w:lang w:eastAsia="es-ES_tradnl"/>
        </w:rPr>
        <w:t>Metamorfosis. La fascinante continuidad de la vida</w:t>
      </w:r>
      <w:r w:rsidRPr="00C26FDC">
        <w:rPr>
          <w:rFonts w:cs="Calibri Light"/>
          <w:sz w:val="20"/>
          <w:szCs w:val="20"/>
          <w:lang w:eastAsia="es-ES_tradnl"/>
        </w:rPr>
        <w:t>, Madrid, Siruela</w:t>
      </w:r>
    </w:p>
    <w:p w14:paraId="6D950243" w14:textId="77777777" w:rsidR="003E634E" w:rsidRPr="00C26FDC" w:rsidRDefault="003E634E" w:rsidP="00C26FDC">
      <w:pPr>
        <w:pStyle w:val="Biblio"/>
        <w:rPr>
          <w:rFonts w:eastAsia="Cambria" w:cs="Calibri Light"/>
          <w:sz w:val="20"/>
          <w:szCs w:val="20"/>
          <w:lang w:val="es-ES_tradnl" w:eastAsia="en-US"/>
        </w:rPr>
      </w:pPr>
      <w:r w:rsidRPr="00C26FDC">
        <w:rPr>
          <w:rFonts w:eastAsia="Cambria" w:cs="Calibri Light"/>
          <w:sz w:val="20"/>
          <w:szCs w:val="20"/>
          <w:lang w:val="es-ES_tradnl" w:eastAsia="en-US"/>
        </w:rPr>
        <w:t xml:space="preserve">Colli, G. (2008): </w:t>
      </w:r>
      <w:r w:rsidRPr="00C26FDC">
        <w:rPr>
          <w:rFonts w:eastAsia="Cambria" w:cs="Calibri Light"/>
          <w:i/>
          <w:sz w:val="20"/>
          <w:szCs w:val="20"/>
          <w:lang w:val="es-ES_tradnl" w:eastAsia="en-US"/>
        </w:rPr>
        <w:t>La sabiduría griega, II.</w:t>
      </w:r>
      <w:r w:rsidRPr="00C26FDC">
        <w:rPr>
          <w:rFonts w:eastAsia="Cambria" w:cs="Calibri Light"/>
          <w:sz w:val="20"/>
          <w:szCs w:val="20"/>
          <w:lang w:val="es-ES_tradnl" w:eastAsia="en-US"/>
        </w:rPr>
        <w:t xml:space="preserve"> Madrid, Trotta</w:t>
      </w:r>
    </w:p>
    <w:p w14:paraId="0884B569"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iCs/>
          <w:sz w:val="20"/>
          <w:szCs w:val="20"/>
          <w:lang w:eastAsia="es-ES_tradnl"/>
        </w:rPr>
        <w:t>Corbin</w:t>
      </w:r>
      <w:proofErr w:type="spellEnd"/>
      <w:r w:rsidRPr="00C26FDC">
        <w:rPr>
          <w:rFonts w:cs="Calibri Light"/>
          <w:iCs/>
          <w:sz w:val="20"/>
          <w:szCs w:val="20"/>
          <w:lang w:eastAsia="es-ES_tradnl"/>
        </w:rPr>
        <w:t>, H. (1993):</w:t>
      </w:r>
      <w:r w:rsidRPr="00C26FDC">
        <w:rPr>
          <w:rFonts w:cs="Calibri Light"/>
          <w:i/>
          <w:iCs/>
          <w:sz w:val="20"/>
          <w:szCs w:val="20"/>
          <w:lang w:eastAsia="es-ES_tradnl"/>
        </w:rPr>
        <w:t xml:space="preserve"> La imaginación creadora en el sufismo de Ibn </w:t>
      </w:r>
      <w:proofErr w:type="spellStart"/>
      <w:r w:rsidRPr="00C26FDC">
        <w:rPr>
          <w:rFonts w:cs="Calibri Light"/>
          <w:i/>
          <w:iCs/>
          <w:sz w:val="20"/>
          <w:szCs w:val="20"/>
          <w:lang w:eastAsia="es-ES_tradnl"/>
        </w:rPr>
        <w:t>Arabi</w:t>
      </w:r>
      <w:proofErr w:type="spellEnd"/>
      <w:r w:rsidRPr="00C26FDC">
        <w:rPr>
          <w:rFonts w:cs="Calibri Light"/>
          <w:sz w:val="20"/>
          <w:szCs w:val="20"/>
          <w:shd w:val="clear" w:color="auto" w:fill="FFFFFF"/>
          <w:lang w:eastAsia="es-ES_tradnl"/>
        </w:rPr>
        <w:t xml:space="preserve">. Barcelona: Ediciones Destino. </w:t>
      </w:r>
    </w:p>
    <w:p w14:paraId="6630345D"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Dalai Lama (2021): </w:t>
      </w:r>
      <w:r w:rsidRPr="00C26FDC">
        <w:rPr>
          <w:rFonts w:cs="Calibri Light"/>
          <w:i/>
          <w:iCs/>
          <w:sz w:val="20"/>
          <w:szCs w:val="20"/>
          <w:lang w:eastAsia="es-ES_tradnl"/>
        </w:rPr>
        <w:t>El mundo físico. Ciencia y filosofía en los clásicos budistas indios,</w:t>
      </w:r>
      <w:r w:rsidRPr="00C26FDC">
        <w:rPr>
          <w:rFonts w:cs="Calibri Light"/>
          <w:sz w:val="20"/>
          <w:szCs w:val="20"/>
          <w:lang w:eastAsia="es-ES_tradnl"/>
        </w:rPr>
        <w:t xml:space="preserve"> Madrid, </w:t>
      </w:r>
      <w:proofErr w:type="spellStart"/>
      <w:r w:rsidRPr="00C26FDC">
        <w:rPr>
          <w:rFonts w:cs="Calibri Light"/>
          <w:sz w:val="20"/>
          <w:szCs w:val="20"/>
          <w:lang w:eastAsia="es-ES_tradnl"/>
        </w:rPr>
        <w:t>Kailas</w:t>
      </w:r>
      <w:proofErr w:type="spellEnd"/>
    </w:p>
    <w:p w14:paraId="6255CEF7" w14:textId="77777777" w:rsidR="003E634E" w:rsidRPr="00C26FDC" w:rsidRDefault="003E634E" w:rsidP="00C26FDC">
      <w:pPr>
        <w:pStyle w:val="Biblio"/>
        <w:rPr>
          <w:rFonts w:eastAsia="Calibri" w:cs="Calibri Light"/>
          <w:sz w:val="20"/>
          <w:szCs w:val="20"/>
          <w:lang w:val="es-ES_tradnl" w:eastAsia="en-US"/>
        </w:rPr>
      </w:pPr>
      <w:proofErr w:type="spellStart"/>
      <w:r w:rsidRPr="00C26FDC">
        <w:rPr>
          <w:rFonts w:eastAsia="Calibri" w:cs="Calibri Light"/>
          <w:sz w:val="20"/>
          <w:szCs w:val="20"/>
          <w:lang w:val="es-ES_tradnl" w:eastAsia="en-US"/>
        </w:rPr>
        <w:t>Danowsky</w:t>
      </w:r>
      <w:proofErr w:type="spellEnd"/>
      <w:r w:rsidRPr="00C26FDC">
        <w:rPr>
          <w:rFonts w:eastAsia="Calibri" w:cs="Calibri Light"/>
          <w:sz w:val="20"/>
          <w:szCs w:val="20"/>
          <w:lang w:val="es-ES_tradnl" w:eastAsia="en-US"/>
        </w:rPr>
        <w:t xml:space="preserve">, D., y E. Viveiros de Castro (2019): </w:t>
      </w:r>
      <w:r w:rsidRPr="00C26FDC">
        <w:rPr>
          <w:rFonts w:eastAsia="Calibri" w:cs="Calibri Light"/>
          <w:i/>
          <w:iCs/>
          <w:sz w:val="20"/>
          <w:szCs w:val="20"/>
          <w:lang w:val="es-ES_tradnl" w:eastAsia="en-US"/>
        </w:rPr>
        <w:t>¿Hay mundo por venir?,</w:t>
      </w:r>
      <w:r w:rsidRPr="00C26FDC">
        <w:rPr>
          <w:rFonts w:eastAsia="Calibri" w:cs="Calibri Light"/>
          <w:sz w:val="20"/>
          <w:szCs w:val="20"/>
          <w:lang w:val="es-ES_tradnl" w:eastAsia="en-US"/>
        </w:rPr>
        <w:t xml:space="preserve"> Buenos Aires, Caja Negra.</w:t>
      </w:r>
    </w:p>
    <w:p w14:paraId="10F1CB40"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Durand, G. (2000): </w:t>
      </w:r>
      <w:r w:rsidRPr="00C26FDC">
        <w:rPr>
          <w:rFonts w:cs="Calibri Light"/>
          <w:i/>
          <w:sz w:val="20"/>
          <w:szCs w:val="20"/>
          <w:lang w:eastAsia="es-ES_tradnl"/>
        </w:rPr>
        <w:t>Lo imaginario</w:t>
      </w:r>
      <w:r w:rsidRPr="00C26FDC">
        <w:rPr>
          <w:rFonts w:cs="Calibri Light"/>
          <w:sz w:val="20"/>
          <w:szCs w:val="20"/>
          <w:lang w:eastAsia="es-ES_tradnl"/>
        </w:rPr>
        <w:t>. Madrid: Ediciones Del Bronce</w:t>
      </w:r>
    </w:p>
    <w:p w14:paraId="270F10D9"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Ferreira, M. A. V. (2007): </w:t>
      </w:r>
      <w:r w:rsidRPr="00C26FDC">
        <w:rPr>
          <w:rFonts w:cs="Calibri Light"/>
          <w:i/>
          <w:sz w:val="20"/>
          <w:szCs w:val="20"/>
          <w:lang w:eastAsia="es-ES_tradnl"/>
        </w:rPr>
        <w:t>La vida antes del laboratorio. La construcción de los constructores de hechos científicos,</w:t>
      </w:r>
      <w:r w:rsidRPr="00C26FDC">
        <w:rPr>
          <w:rFonts w:cs="Calibri Light"/>
          <w:sz w:val="20"/>
          <w:szCs w:val="20"/>
          <w:lang w:eastAsia="es-ES_tradnl"/>
        </w:rPr>
        <w:t xml:space="preserve"> Madrid, CIS.</w:t>
      </w:r>
    </w:p>
    <w:p w14:paraId="080609F6"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Fisher, M. (2022): </w:t>
      </w:r>
      <w:r w:rsidRPr="00C26FDC">
        <w:rPr>
          <w:rFonts w:cs="Calibri Light"/>
          <w:i/>
          <w:iCs/>
          <w:sz w:val="20"/>
          <w:szCs w:val="20"/>
          <w:lang w:eastAsia="es-ES_tradnl"/>
        </w:rPr>
        <w:t xml:space="preserve">Constructos </w:t>
      </w:r>
      <w:proofErr w:type="spellStart"/>
      <w:r w:rsidRPr="00C26FDC">
        <w:rPr>
          <w:rFonts w:cs="Calibri Light"/>
          <w:i/>
          <w:iCs/>
          <w:sz w:val="20"/>
          <w:szCs w:val="20"/>
          <w:lang w:eastAsia="es-ES_tradnl"/>
        </w:rPr>
        <w:t>flatline</w:t>
      </w:r>
      <w:proofErr w:type="spellEnd"/>
      <w:r w:rsidRPr="00C26FDC">
        <w:rPr>
          <w:rFonts w:cs="Calibri Light"/>
          <w:i/>
          <w:iCs/>
          <w:sz w:val="20"/>
          <w:szCs w:val="20"/>
          <w:lang w:eastAsia="es-ES_tradnl"/>
        </w:rPr>
        <w:t>,</w:t>
      </w:r>
      <w:r w:rsidRPr="00C26FDC">
        <w:rPr>
          <w:rFonts w:cs="Calibri Light"/>
          <w:sz w:val="20"/>
          <w:szCs w:val="20"/>
          <w:lang w:eastAsia="es-ES_tradnl"/>
        </w:rPr>
        <w:t xml:space="preserve"> Buenos Aires, Caja Negra</w:t>
      </w:r>
    </w:p>
    <w:p w14:paraId="6AB8CD86" w14:textId="77777777" w:rsidR="003E634E" w:rsidRPr="00C26FDC" w:rsidRDefault="003E634E" w:rsidP="00C26FDC">
      <w:pPr>
        <w:pStyle w:val="Biblio"/>
        <w:rPr>
          <w:rFonts w:eastAsia="Calibri" w:cs="Calibri Light"/>
          <w:sz w:val="20"/>
          <w:szCs w:val="20"/>
          <w:lang w:val="es-ES_tradnl" w:eastAsia="en-US"/>
        </w:rPr>
      </w:pPr>
      <w:r w:rsidRPr="00C26FDC">
        <w:rPr>
          <w:rFonts w:eastAsia="Calibri" w:cs="Calibri Light"/>
          <w:sz w:val="20"/>
          <w:szCs w:val="20"/>
          <w:lang w:val="es-ES_tradnl" w:eastAsia="en-US"/>
        </w:rPr>
        <w:t xml:space="preserve">Fraser, J. G. (2011): </w:t>
      </w:r>
      <w:r w:rsidRPr="00C26FDC">
        <w:rPr>
          <w:rFonts w:eastAsia="Calibri" w:cs="Calibri Light"/>
          <w:i/>
          <w:iCs/>
          <w:sz w:val="20"/>
          <w:szCs w:val="20"/>
          <w:lang w:val="es-ES_tradnl" w:eastAsia="en-US"/>
        </w:rPr>
        <w:t>La rama dorada,</w:t>
      </w:r>
      <w:r w:rsidRPr="00C26FDC">
        <w:rPr>
          <w:rFonts w:eastAsia="Calibri" w:cs="Calibri Light"/>
          <w:sz w:val="20"/>
          <w:szCs w:val="20"/>
          <w:lang w:val="es-ES_tradnl" w:eastAsia="en-US"/>
        </w:rPr>
        <w:t xml:space="preserve"> México, F. C. E.</w:t>
      </w:r>
    </w:p>
    <w:p w14:paraId="4EB17F7F"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García Bazán, F. (2009): </w:t>
      </w:r>
      <w:r w:rsidRPr="00C26FDC">
        <w:rPr>
          <w:rFonts w:cs="Calibri Light"/>
          <w:i/>
          <w:iCs/>
          <w:sz w:val="20"/>
          <w:szCs w:val="20"/>
          <w:lang w:eastAsia="es-ES_tradnl"/>
        </w:rPr>
        <w:t>El gnosticismo: esencia, origen y trayectoria,</w:t>
      </w:r>
      <w:r w:rsidRPr="00C26FDC">
        <w:rPr>
          <w:rFonts w:cs="Calibri Light"/>
          <w:sz w:val="20"/>
          <w:szCs w:val="20"/>
          <w:lang w:eastAsia="es-ES_tradnl"/>
        </w:rPr>
        <w:t xml:space="preserve"> Buenos Aires, Guadalquivir</w:t>
      </w:r>
    </w:p>
    <w:p w14:paraId="0A75019C"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García Del Moral, M. A. (2022): </w:t>
      </w:r>
      <w:r w:rsidRPr="00C26FDC">
        <w:rPr>
          <w:rFonts w:cs="Calibri Light"/>
          <w:i/>
          <w:iCs/>
          <w:sz w:val="20"/>
          <w:szCs w:val="20"/>
          <w:lang w:eastAsia="es-ES_tradnl"/>
        </w:rPr>
        <w:t>Razón y fantasma,</w:t>
      </w:r>
      <w:r w:rsidRPr="00C26FDC">
        <w:rPr>
          <w:rFonts w:cs="Calibri Light"/>
          <w:sz w:val="20"/>
          <w:szCs w:val="20"/>
          <w:lang w:eastAsia="es-ES_tradnl"/>
        </w:rPr>
        <w:t xml:space="preserve"> Valencia, </w:t>
      </w:r>
      <w:proofErr w:type="spellStart"/>
      <w:r w:rsidRPr="00C26FDC">
        <w:rPr>
          <w:rFonts w:cs="Calibri Light"/>
          <w:sz w:val="20"/>
          <w:szCs w:val="20"/>
          <w:lang w:eastAsia="es-ES_tradnl"/>
        </w:rPr>
        <w:t>Aletheia</w:t>
      </w:r>
      <w:proofErr w:type="spellEnd"/>
    </w:p>
    <w:p w14:paraId="45CB6250"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lastRenderedPageBreak/>
        <w:t xml:space="preserve">Giddens, A. (1993): </w:t>
      </w:r>
      <w:r w:rsidRPr="00C26FDC">
        <w:rPr>
          <w:rFonts w:cs="Calibri Light"/>
          <w:i/>
          <w:sz w:val="20"/>
          <w:szCs w:val="20"/>
          <w:lang w:eastAsia="es-ES_tradnl"/>
        </w:rPr>
        <w:t>Consecuencias de la modernidad</w:t>
      </w:r>
      <w:r w:rsidRPr="00C26FDC">
        <w:rPr>
          <w:rFonts w:cs="Calibri Light"/>
          <w:sz w:val="20"/>
          <w:szCs w:val="20"/>
          <w:lang w:eastAsia="es-ES_tradnl"/>
        </w:rPr>
        <w:t>. Madrid: Alianza.</w:t>
      </w:r>
    </w:p>
    <w:p w14:paraId="26876A16"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Gurdjieff</w:t>
      </w:r>
      <w:proofErr w:type="spellEnd"/>
      <w:r w:rsidRPr="00C26FDC">
        <w:rPr>
          <w:rFonts w:cs="Calibri Light"/>
          <w:sz w:val="20"/>
          <w:szCs w:val="20"/>
          <w:lang w:eastAsia="es-ES_tradnl"/>
        </w:rPr>
        <w:t xml:space="preserve">, G. I. (2018): </w:t>
      </w:r>
      <w:r w:rsidRPr="00C26FDC">
        <w:rPr>
          <w:rFonts w:cs="Calibri Light"/>
          <w:i/>
          <w:sz w:val="20"/>
          <w:szCs w:val="20"/>
          <w:lang w:eastAsia="es-ES_tradnl"/>
        </w:rPr>
        <w:t xml:space="preserve">En busca del Ser. El Cuarto Camino hacia la conciencia. </w:t>
      </w:r>
      <w:r w:rsidRPr="00C26FDC">
        <w:rPr>
          <w:rFonts w:cs="Calibri Light"/>
          <w:sz w:val="20"/>
          <w:szCs w:val="20"/>
          <w:lang w:eastAsia="es-ES_tradnl"/>
        </w:rPr>
        <w:t>Barcelona, La Llave.</w:t>
      </w:r>
    </w:p>
    <w:p w14:paraId="33FD8B5C"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Gutiérrez, J., y Delgado, J. M. (1995): “Teoría de la observación”, en J. M. Delgado y J. Gutiérrez, </w:t>
      </w:r>
      <w:r w:rsidRPr="00C26FDC">
        <w:rPr>
          <w:rFonts w:cs="Calibri Light"/>
          <w:i/>
          <w:sz w:val="20"/>
          <w:szCs w:val="20"/>
          <w:lang w:eastAsia="es-ES_tradnl"/>
        </w:rPr>
        <w:t xml:space="preserve">Métodos y técnicas cualitativas de investigación en ciencias sociales, </w:t>
      </w:r>
      <w:r w:rsidRPr="00C26FDC">
        <w:rPr>
          <w:rFonts w:cs="Calibri Light"/>
          <w:sz w:val="20"/>
          <w:szCs w:val="20"/>
          <w:lang w:eastAsia="es-ES_tradnl"/>
        </w:rPr>
        <w:t>Madrid, Síntesis, pp. 154-166.</w:t>
      </w:r>
    </w:p>
    <w:p w14:paraId="20D81932"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Hadot</w:t>
      </w:r>
      <w:proofErr w:type="spellEnd"/>
      <w:r w:rsidRPr="00C26FDC">
        <w:rPr>
          <w:rFonts w:cs="Calibri Light"/>
          <w:sz w:val="20"/>
          <w:szCs w:val="20"/>
          <w:lang w:eastAsia="es-ES_tradnl"/>
        </w:rPr>
        <w:t xml:space="preserve">, P.  (2004): </w:t>
      </w:r>
      <w:r w:rsidRPr="00C26FDC">
        <w:rPr>
          <w:rFonts w:cs="Calibri Light"/>
          <w:i/>
          <w:iCs/>
          <w:sz w:val="20"/>
          <w:szCs w:val="20"/>
          <w:lang w:eastAsia="es-ES_tradnl"/>
        </w:rPr>
        <w:t>Plotino o la simplicidad de la mirada</w:t>
      </w:r>
      <w:r w:rsidRPr="00C26FDC">
        <w:rPr>
          <w:rFonts w:cs="Calibri Light"/>
          <w:sz w:val="20"/>
          <w:szCs w:val="20"/>
          <w:lang w:eastAsia="es-ES_tradnl"/>
        </w:rPr>
        <w:t xml:space="preserve">, Barcelona, Alpha </w:t>
      </w:r>
      <w:proofErr w:type="spellStart"/>
      <w:r w:rsidRPr="00C26FDC">
        <w:rPr>
          <w:rFonts w:cs="Calibri Light"/>
          <w:sz w:val="20"/>
          <w:szCs w:val="20"/>
          <w:lang w:eastAsia="es-ES_tradnl"/>
        </w:rPr>
        <w:t>Decay</w:t>
      </w:r>
      <w:proofErr w:type="spellEnd"/>
    </w:p>
    <w:p w14:paraId="1D4B65AA"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Ibáñez, J. (1985): </w:t>
      </w:r>
      <w:r w:rsidRPr="00C26FDC">
        <w:rPr>
          <w:rFonts w:cs="Calibri Light"/>
          <w:i/>
          <w:sz w:val="20"/>
          <w:szCs w:val="20"/>
          <w:lang w:eastAsia="es-ES_tradnl"/>
        </w:rPr>
        <w:t>Del algoritmo al sujeto. Perspectivas de la investigación social.</w:t>
      </w:r>
      <w:r w:rsidRPr="00C26FDC">
        <w:rPr>
          <w:rFonts w:cs="Calibri Light"/>
          <w:sz w:val="20"/>
          <w:szCs w:val="20"/>
          <w:lang w:eastAsia="es-ES_tradnl"/>
        </w:rPr>
        <w:t xml:space="preserve"> Madrid, Siglo XXI</w:t>
      </w:r>
    </w:p>
    <w:p w14:paraId="7087DDB5"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Jappe</w:t>
      </w:r>
      <w:proofErr w:type="spellEnd"/>
      <w:r w:rsidRPr="00C26FDC">
        <w:rPr>
          <w:rFonts w:cs="Calibri Light"/>
          <w:sz w:val="20"/>
          <w:szCs w:val="20"/>
          <w:lang w:eastAsia="es-ES_tradnl"/>
        </w:rPr>
        <w:t xml:space="preserve">, A. (1998): </w:t>
      </w:r>
      <w:r w:rsidRPr="00C26FDC">
        <w:rPr>
          <w:rFonts w:cs="Calibri Light"/>
          <w:i/>
          <w:sz w:val="20"/>
          <w:szCs w:val="20"/>
          <w:lang w:eastAsia="es-ES_tradnl"/>
        </w:rPr>
        <w:t xml:space="preserve">Guy </w:t>
      </w:r>
      <w:proofErr w:type="spellStart"/>
      <w:r w:rsidRPr="00C26FDC">
        <w:rPr>
          <w:rFonts w:cs="Calibri Light"/>
          <w:i/>
          <w:sz w:val="20"/>
          <w:szCs w:val="20"/>
          <w:lang w:eastAsia="es-ES_tradnl"/>
        </w:rPr>
        <w:t>Débord</w:t>
      </w:r>
      <w:proofErr w:type="spellEnd"/>
      <w:r w:rsidRPr="00C26FDC">
        <w:rPr>
          <w:rFonts w:cs="Calibri Light"/>
          <w:i/>
          <w:sz w:val="20"/>
          <w:szCs w:val="20"/>
          <w:lang w:eastAsia="es-ES_tradnl"/>
        </w:rPr>
        <w:t>,</w:t>
      </w:r>
      <w:r w:rsidRPr="00C26FDC">
        <w:rPr>
          <w:rFonts w:cs="Calibri Light"/>
          <w:sz w:val="20"/>
          <w:szCs w:val="20"/>
          <w:lang w:eastAsia="es-ES_tradnl"/>
        </w:rPr>
        <w:t xml:space="preserve"> Barcelona, Anagrama.</w:t>
      </w:r>
    </w:p>
    <w:p w14:paraId="27515660"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Joas</w:t>
      </w:r>
      <w:proofErr w:type="spellEnd"/>
      <w:r w:rsidRPr="00C26FDC">
        <w:rPr>
          <w:rFonts w:cs="Calibri Light"/>
          <w:sz w:val="20"/>
          <w:szCs w:val="20"/>
          <w:lang w:eastAsia="es-ES_tradnl"/>
        </w:rPr>
        <w:t xml:space="preserve">, H.  (2012): </w:t>
      </w:r>
      <w:r w:rsidRPr="00C26FDC">
        <w:rPr>
          <w:rFonts w:cs="Calibri Light"/>
          <w:i/>
          <w:sz w:val="20"/>
          <w:szCs w:val="20"/>
          <w:lang w:eastAsia="es-ES_tradnl"/>
        </w:rPr>
        <w:t>Creatividad, acción y valores. Hacia una sociología de la contingencia,</w:t>
      </w:r>
      <w:r w:rsidRPr="00C26FDC">
        <w:rPr>
          <w:rFonts w:cs="Calibri Light"/>
          <w:sz w:val="20"/>
          <w:szCs w:val="20"/>
          <w:lang w:eastAsia="es-ES_tradnl"/>
        </w:rPr>
        <w:t xml:space="preserve"> México, Biblioteca de Signos</w:t>
      </w:r>
    </w:p>
    <w:p w14:paraId="766B70D2"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Jones, E. (1987): </w:t>
      </w:r>
      <w:r w:rsidRPr="00C26FDC">
        <w:rPr>
          <w:rFonts w:cs="Calibri Light"/>
          <w:i/>
          <w:sz w:val="20"/>
          <w:szCs w:val="20"/>
          <w:lang w:eastAsia="es-ES_tradnl"/>
        </w:rPr>
        <w:t>Freud,</w:t>
      </w:r>
      <w:r w:rsidRPr="00C26FDC">
        <w:rPr>
          <w:rFonts w:cs="Calibri Light"/>
          <w:sz w:val="20"/>
          <w:szCs w:val="20"/>
          <w:lang w:eastAsia="es-ES_tradnl"/>
        </w:rPr>
        <w:t xml:space="preserve"> Barcelona, Salvat (2 vol.)</w:t>
      </w:r>
    </w:p>
    <w:p w14:paraId="12D4213A"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Jullien</w:t>
      </w:r>
      <w:proofErr w:type="spellEnd"/>
      <w:r w:rsidRPr="00C26FDC">
        <w:rPr>
          <w:rFonts w:cs="Calibri Light"/>
          <w:sz w:val="20"/>
          <w:szCs w:val="20"/>
          <w:lang w:eastAsia="es-ES_tradnl"/>
        </w:rPr>
        <w:t xml:space="preserve">, F. (2001): </w:t>
      </w:r>
      <w:r w:rsidRPr="00C26FDC">
        <w:rPr>
          <w:rFonts w:cs="Calibri Light"/>
          <w:i/>
          <w:sz w:val="20"/>
          <w:szCs w:val="20"/>
          <w:lang w:eastAsia="es-ES_tradnl"/>
        </w:rPr>
        <w:t>Un sabio no tiene ideas.</w:t>
      </w:r>
      <w:r w:rsidRPr="00C26FDC">
        <w:rPr>
          <w:rFonts w:cs="Calibri Light"/>
          <w:sz w:val="20"/>
          <w:szCs w:val="20"/>
          <w:lang w:eastAsia="es-ES_tradnl"/>
        </w:rPr>
        <w:t xml:space="preserve"> Madrid, Siruela</w:t>
      </w:r>
    </w:p>
    <w:p w14:paraId="6F0B6823"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Jünger, E. (2008): </w:t>
      </w:r>
      <w:r w:rsidRPr="00C26FDC">
        <w:rPr>
          <w:rFonts w:cs="Calibri Light"/>
          <w:i/>
          <w:sz w:val="20"/>
          <w:szCs w:val="20"/>
          <w:lang w:eastAsia="es-ES_tradnl"/>
        </w:rPr>
        <w:t>Acercamientos: drogas y ebriedad</w:t>
      </w:r>
      <w:r w:rsidRPr="00C26FDC">
        <w:rPr>
          <w:rFonts w:cs="Calibri Light"/>
          <w:sz w:val="20"/>
          <w:szCs w:val="20"/>
          <w:lang w:eastAsia="es-ES_tradnl"/>
        </w:rPr>
        <w:t>, Barcelona, Tusquets</w:t>
      </w:r>
    </w:p>
    <w:p w14:paraId="23A6FE27"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Kandinsky, V. (2020): </w:t>
      </w:r>
      <w:r w:rsidRPr="00C26FDC">
        <w:rPr>
          <w:rFonts w:cs="Calibri Light"/>
          <w:i/>
          <w:sz w:val="20"/>
          <w:szCs w:val="20"/>
          <w:lang w:eastAsia="es-ES_tradnl"/>
        </w:rPr>
        <w:t>De lo espiritual en el arte,</w:t>
      </w:r>
      <w:r w:rsidRPr="00C26FDC">
        <w:rPr>
          <w:rFonts w:cs="Calibri Light"/>
          <w:sz w:val="20"/>
          <w:szCs w:val="20"/>
          <w:lang w:eastAsia="es-ES_tradnl"/>
        </w:rPr>
        <w:t xml:space="preserve"> Barcelona, Paidós</w:t>
      </w:r>
    </w:p>
    <w:p w14:paraId="5870E653"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Land</w:t>
      </w:r>
      <w:proofErr w:type="spellEnd"/>
      <w:r w:rsidRPr="00C26FDC">
        <w:rPr>
          <w:rFonts w:cs="Calibri Light"/>
          <w:sz w:val="20"/>
          <w:szCs w:val="20"/>
          <w:lang w:eastAsia="es-ES_tradnl"/>
        </w:rPr>
        <w:t xml:space="preserve">, N. (2022): </w:t>
      </w:r>
      <w:r w:rsidRPr="00C26FDC">
        <w:rPr>
          <w:rFonts w:cs="Calibri Light"/>
          <w:i/>
          <w:iCs/>
          <w:sz w:val="20"/>
          <w:szCs w:val="20"/>
          <w:lang w:eastAsia="es-ES_tradnl"/>
        </w:rPr>
        <w:t>La Ilustración Oscura,</w:t>
      </w:r>
      <w:r w:rsidRPr="00C26FDC">
        <w:rPr>
          <w:rFonts w:cs="Calibri Light"/>
          <w:sz w:val="20"/>
          <w:szCs w:val="20"/>
          <w:lang w:eastAsia="es-ES_tradnl"/>
        </w:rPr>
        <w:t xml:space="preserve"> Madrid, Materia-Oscura</w:t>
      </w:r>
    </w:p>
    <w:p w14:paraId="7E40D4EA"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Maturana, H. y Varela, F. (1995): </w:t>
      </w:r>
      <w:r w:rsidRPr="00C26FDC">
        <w:rPr>
          <w:rFonts w:cs="Calibri Light"/>
          <w:i/>
          <w:iCs/>
          <w:sz w:val="20"/>
          <w:szCs w:val="20"/>
          <w:lang w:eastAsia="es-ES_tradnl"/>
        </w:rPr>
        <w:t>De máquinas y seres vivos,</w:t>
      </w:r>
      <w:r w:rsidRPr="00C26FDC">
        <w:rPr>
          <w:rFonts w:cs="Calibri Light"/>
          <w:sz w:val="20"/>
          <w:szCs w:val="20"/>
          <w:lang w:eastAsia="es-ES_tradnl"/>
        </w:rPr>
        <w:t xml:space="preserve"> Santiago De Chile, Editorial Universitaria</w:t>
      </w:r>
    </w:p>
    <w:p w14:paraId="18352240" w14:textId="77777777" w:rsidR="003E634E" w:rsidRPr="00C26FDC" w:rsidRDefault="003E634E" w:rsidP="00C26FDC">
      <w:pPr>
        <w:pStyle w:val="Biblio"/>
        <w:rPr>
          <w:rFonts w:eastAsia="Calibri" w:cs="Calibri Light"/>
          <w:sz w:val="20"/>
          <w:szCs w:val="20"/>
          <w:lang w:val="es-ES_tradnl" w:eastAsia="en-US"/>
        </w:rPr>
      </w:pPr>
      <w:r w:rsidRPr="00C26FDC">
        <w:rPr>
          <w:rFonts w:eastAsia="Calibri" w:cs="Calibri Light"/>
          <w:sz w:val="20"/>
          <w:szCs w:val="20"/>
          <w:lang w:val="es-ES_tradnl" w:eastAsia="en-US"/>
        </w:rPr>
        <w:t xml:space="preserve">Oteiza, J. (2003): </w:t>
      </w:r>
      <w:proofErr w:type="spellStart"/>
      <w:r w:rsidRPr="00C26FDC">
        <w:rPr>
          <w:rFonts w:eastAsia="Calibri" w:cs="Calibri Light"/>
          <w:i/>
          <w:iCs/>
          <w:sz w:val="20"/>
          <w:szCs w:val="20"/>
          <w:lang w:val="es-ES_tradnl" w:eastAsia="en-US"/>
        </w:rPr>
        <w:t>Qosque</w:t>
      </w:r>
      <w:proofErr w:type="spellEnd"/>
      <w:r w:rsidRPr="00C26FDC">
        <w:rPr>
          <w:rFonts w:eastAsia="Calibri" w:cs="Calibri Light"/>
          <w:i/>
          <w:iCs/>
          <w:sz w:val="20"/>
          <w:szCs w:val="20"/>
          <w:lang w:val="es-ES_tradnl" w:eastAsia="en-US"/>
        </w:rPr>
        <w:t xml:space="preserve"> </w:t>
      </w:r>
      <w:proofErr w:type="spellStart"/>
      <w:r w:rsidRPr="00C26FDC">
        <w:rPr>
          <w:rFonts w:eastAsia="Calibri" w:cs="Calibri Light"/>
          <w:i/>
          <w:iCs/>
          <w:sz w:val="20"/>
          <w:szCs w:val="20"/>
          <w:lang w:val="es-ES_tradnl" w:eastAsia="en-US"/>
        </w:rPr>
        <w:t>tandem</w:t>
      </w:r>
      <w:proofErr w:type="spellEnd"/>
      <w:r w:rsidRPr="00C26FDC">
        <w:rPr>
          <w:rFonts w:eastAsia="Calibri" w:cs="Calibri Light"/>
          <w:i/>
          <w:iCs/>
          <w:sz w:val="20"/>
          <w:szCs w:val="20"/>
          <w:lang w:val="es-ES_tradnl" w:eastAsia="en-US"/>
        </w:rPr>
        <w:t>…!,</w:t>
      </w:r>
      <w:r w:rsidRPr="00C26FDC">
        <w:rPr>
          <w:rFonts w:eastAsia="Calibri" w:cs="Calibri Light"/>
          <w:sz w:val="20"/>
          <w:szCs w:val="20"/>
          <w:lang w:val="es-ES_tradnl" w:eastAsia="en-US"/>
        </w:rPr>
        <w:t xml:space="preserve"> Pamplona, </w:t>
      </w:r>
      <w:proofErr w:type="spellStart"/>
      <w:r w:rsidRPr="00C26FDC">
        <w:rPr>
          <w:rFonts w:eastAsia="Calibri" w:cs="Calibri Light"/>
          <w:sz w:val="20"/>
          <w:szCs w:val="20"/>
          <w:lang w:val="es-ES_tradnl" w:eastAsia="en-US"/>
        </w:rPr>
        <w:t>Pamiela</w:t>
      </w:r>
      <w:proofErr w:type="spellEnd"/>
    </w:p>
    <w:p w14:paraId="496FB3DC" w14:textId="77777777" w:rsidR="003E634E" w:rsidRPr="00C26FDC" w:rsidRDefault="003E634E" w:rsidP="00C26FDC">
      <w:pPr>
        <w:pStyle w:val="Biblio"/>
        <w:rPr>
          <w:rFonts w:cs="Calibri Light"/>
          <w:sz w:val="20"/>
          <w:szCs w:val="20"/>
          <w:lang w:eastAsia="es-ES_tradnl"/>
        </w:rPr>
      </w:pPr>
      <w:proofErr w:type="spellStart"/>
      <w:r w:rsidRPr="00C26FDC">
        <w:rPr>
          <w:rFonts w:cs="Calibri Light"/>
          <w:sz w:val="20"/>
          <w:szCs w:val="20"/>
          <w:lang w:eastAsia="es-ES_tradnl"/>
        </w:rPr>
        <w:t>Oupensky</w:t>
      </w:r>
      <w:proofErr w:type="spellEnd"/>
      <w:r w:rsidRPr="00C26FDC">
        <w:rPr>
          <w:rFonts w:cs="Calibri Light"/>
          <w:sz w:val="20"/>
          <w:szCs w:val="20"/>
          <w:lang w:eastAsia="es-ES_tradnl"/>
        </w:rPr>
        <w:t xml:space="preserve">, P. D. (2012): </w:t>
      </w:r>
      <w:r w:rsidRPr="00C26FDC">
        <w:rPr>
          <w:rFonts w:cs="Calibri Light"/>
          <w:i/>
          <w:sz w:val="20"/>
          <w:szCs w:val="20"/>
          <w:lang w:eastAsia="es-ES_tradnl"/>
        </w:rPr>
        <w:t>Fragmentos de una enseñanza desconocida,</w:t>
      </w:r>
      <w:r w:rsidRPr="00C26FDC">
        <w:rPr>
          <w:rFonts w:cs="Calibri Light"/>
          <w:sz w:val="20"/>
          <w:szCs w:val="20"/>
          <w:lang w:eastAsia="es-ES_tradnl"/>
        </w:rPr>
        <w:t xml:space="preserve"> Madrid, Gaia Ediciones</w:t>
      </w:r>
    </w:p>
    <w:p w14:paraId="5D53EB1E" w14:textId="77777777" w:rsidR="003E634E" w:rsidRPr="00C26FDC" w:rsidRDefault="003E634E" w:rsidP="00C26FDC">
      <w:pPr>
        <w:pStyle w:val="Biblio"/>
        <w:rPr>
          <w:rFonts w:cs="Calibri Light"/>
          <w:sz w:val="20"/>
          <w:lang w:eastAsia="es-ES_tradnl"/>
        </w:rPr>
      </w:pPr>
      <w:r w:rsidRPr="00C26FDC">
        <w:rPr>
          <w:rFonts w:cs="Calibri Light"/>
          <w:sz w:val="20"/>
          <w:lang w:eastAsia="es-ES_tradnl"/>
        </w:rPr>
        <w:t xml:space="preserve">Malo, M. (ed.) (2004): </w:t>
      </w:r>
      <w:r w:rsidRPr="00C26FDC">
        <w:rPr>
          <w:rFonts w:cs="Calibri Light"/>
          <w:i/>
          <w:iCs/>
          <w:sz w:val="20"/>
          <w:lang w:eastAsia="es-ES_tradnl"/>
        </w:rPr>
        <w:t>Nociones comunes. Experiencias y ensayos entre investigaciones y militancia</w:t>
      </w:r>
      <w:r w:rsidRPr="00C26FDC">
        <w:rPr>
          <w:rFonts w:cs="Calibri Light"/>
          <w:sz w:val="20"/>
          <w:lang w:eastAsia="es-ES_tradnl"/>
        </w:rPr>
        <w:t xml:space="preserve"> Madrid, Traficantes de Sueños</w:t>
      </w:r>
    </w:p>
    <w:p w14:paraId="776FC2D3" w14:textId="77777777" w:rsidR="003E634E" w:rsidRPr="00C26FDC" w:rsidRDefault="003E634E" w:rsidP="00C26FDC">
      <w:pPr>
        <w:pStyle w:val="Biblio"/>
        <w:rPr>
          <w:rFonts w:cs="Calibri Light"/>
          <w:sz w:val="20"/>
          <w:szCs w:val="20"/>
          <w:lang w:val="fr-FR" w:eastAsia="es-ES_tradnl"/>
        </w:rPr>
      </w:pPr>
      <w:r w:rsidRPr="00C26FDC">
        <w:rPr>
          <w:rFonts w:cs="Calibri Light"/>
          <w:sz w:val="20"/>
          <w:szCs w:val="20"/>
          <w:lang w:eastAsia="es-ES_tradnl"/>
        </w:rPr>
        <w:t xml:space="preserve">Preciado, B. (2014): </w:t>
      </w:r>
      <w:r w:rsidRPr="00C26FDC">
        <w:rPr>
          <w:rFonts w:cs="Calibri Light"/>
          <w:i/>
          <w:sz w:val="20"/>
          <w:szCs w:val="20"/>
          <w:lang w:eastAsia="es-ES_tradnl"/>
        </w:rPr>
        <w:t>Testo yonqui. Sexo, drogas y biopolítica.</w:t>
      </w:r>
      <w:r w:rsidRPr="00C26FDC">
        <w:rPr>
          <w:rFonts w:cs="Calibri Light"/>
          <w:sz w:val="20"/>
          <w:szCs w:val="20"/>
          <w:lang w:eastAsia="es-ES_tradnl"/>
        </w:rPr>
        <w:t xml:space="preserve"> </w:t>
      </w:r>
      <w:r w:rsidRPr="00C26FDC">
        <w:rPr>
          <w:rFonts w:cs="Calibri Light"/>
          <w:sz w:val="20"/>
          <w:szCs w:val="20"/>
          <w:lang w:val="fr-FR" w:eastAsia="es-ES_tradnl"/>
        </w:rPr>
        <w:t xml:space="preserve">Buenos </w:t>
      </w:r>
      <w:proofErr w:type="gramStart"/>
      <w:r w:rsidRPr="00C26FDC">
        <w:rPr>
          <w:rFonts w:cs="Calibri Light"/>
          <w:sz w:val="20"/>
          <w:szCs w:val="20"/>
          <w:lang w:val="fr-FR" w:eastAsia="es-ES_tradnl"/>
        </w:rPr>
        <w:t>Aires:</w:t>
      </w:r>
      <w:proofErr w:type="gramEnd"/>
      <w:r w:rsidRPr="00C26FDC">
        <w:rPr>
          <w:rFonts w:cs="Calibri Light"/>
          <w:sz w:val="20"/>
          <w:szCs w:val="20"/>
          <w:lang w:val="fr-FR" w:eastAsia="es-ES_tradnl"/>
        </w:rPr>
        <w:t xml:space="preserve"> </w:t>
      </w:r>
      <w:proofErr w:type="spellStart"/>
      <w:r w:rsidRPr="00C26FDC">
        <w:rPr>
          <w:rFonts w:cs="Calibri Light"/>
          <w:sz w:val="20"/>
          <w:szCs w:val="20"/>
          <w:lang w:val="fr-FR" w:eastAsia="es-ES_tradnl"/>
        </w:rPr>
        <w:t>Paidós</w:t>
      </w:r>
      <w:proofErr w:type="spellEnd"/>
    </w:p>
    <w:p w14:paraId="15920C32" w14:textId="77777777" w:rsidR="003E634E" w:rsidRPr="00C26FDC" w:rsidRDefault="003E634E" w:rsidP="00C26FDC">
      <w:pPr>
        <w:pStyle w:val="Biblio"/>
        <w:rPr>
          <w:rFonts w:cs="Calibri Light"/>
          <w:sz w:val="20"/>
          <w:szCs w:val="20"/>
          <w:lang w:val="fr-FR" w:eastAsia="es-ES_tradnl"/>
        </w:rPr>
      </w:pPr>
      <w:proofErr w:type="spellStart"/>
      <w:r w:rsidRPr="00C26FDC">
        <w:rPr>
          <w:rFonts w:cs="Calibri Light"/>
          <w:sz w:val="20"/>
          <w:szCs w:val="20"/>
          <w:lang w:val="fr-FR" w:eastAsia="es-ES_tradnl"/>
        </w:rPr>
        <w:t>Riviere</w:t>
      </w:r>
      <w:proofErr w:type="spellEnd"/>
      <w:r w:rsidRPr="00C26FDC">
        <w:rPr>
          <w:rFonts w:cs="Calibri Light"/>
          <w:sz w:val="20"/>
          <w:szCs w:val="20"/>
          <w:lang w:val="fr-FR" w:eastAsia="es-ES_tradnl"/>
        </w:rPr>
        <w:t>, P. (1998</w:t>
      </w:r>
      <w:proofErr w:type="gramStart"/>
      <w:r w:rsidRPr="00C26FDC">
        <w:rPr>
          <w:rFonts w:cs="Calibri Light"/>
          <w:sz w:val="20"/>
          <w:szCs w:val="20"/>
          <w:lang w:val="fr-FR" w:eastAsia="es-ES_tradnl"/>
        </w:rPr>
        <w:t>):</w:t>
      </w:r>
      <w:proofErr w:type="gramEnd"/>
      <w:r w:rsidRPr="00C26FDC">
        <w:rPr>
          <w:rFonts w:cs="Calibri Light"/>
          <w:sz w:val="20"/>
          <w:szCs w:val="20"/>
          <w:lang w:val="fr-FR" w:eastAsia="es-ES_tradnl"/>
        </w:rPr>
        <w:t xml:space="preserve"> “Archétype. Christianisme primitive”. En Servier, J., </w:t>
      </w:r>
      <w:proofErr w:type="spellStart"/>
      <w:r w:rsidRPr="00C26FDC">
        <w:rPr>
          <w:rFonts w:cs="Calibri Light"/>
          <w:i/>
          <w:sz w:val="20"/>
          <w:szCs w:val="20"/>
          <w:lang w:val="fr-FR" w:eastAsia="es-ES_tradnl"/>
        </w:rPr>
        <w:t>Dictionaire</w:t>
      </w:r>
      <w:proofErr w:type="spellEnd"/>
      <w:r w:rsidRPr="00C26FDC">
        <w:rPr>
          <w:rFonts w:cs="Calibri Light"/>
          <w:i/>
          <w:sz w:val="20"/>
          <w:szCs w:val="20"/>
          <w:lang w:val="fr-FR" w:eastAsia="es-ES_tradnl"/>
        </w:rPr>
        <w:t xml:space="preserve"> de l’ésotérisme</w:t>
      </w:r>
      <w:r w:rsidRPr="00C26FDC">
        <w:rPr>
          <w:rFonts w:cs="Calibri Light"/>
          <w:sz w:val="20"/>
          <w:szCs w:val="20"/>
          <w:lang w:val="fr-FR" w:eastAsia="es-ES_tradnl"/>
        </w:rPr>
        <w:t>, Paris, PUF, pp. 125-126</w:t>
      </w:r>
    </w:p>
    <w:p w14:paraId="1EEA913D"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Rosa, H. (2019): </w:t>
      </w:r>
      <w:r w:rsidRPr="00C26FDC">
        <w:rPr>
          <w:rFonts w:cs="Calibri Light"/>
          <w:i/>
          <w:iCs/>
          <w:sz w:val="20"/>
          <w:szCs w:val="20"/>
          <w:lang w:eastAsia="es-ES_tradnl"/>
        </w:rPr>
        <w:t>Remedio a la aceleración. Ensayos sobre la resonancia,</w:t>
      </w:r>
      <w:r w:rsidRPr="00C26FDC">
        <w:rPr>
          <w:rFonts w:cs="Calibri Light"/>
          <w:sz w:val="20"/>
          <w:szCs w:val="20"/>
          <w:lang w:eastAsia="es-ES_tradnl"/>
        </w:rPr>
        <w:t xml:space="preserve"> Barcelona, NED Ediciones</w:t>
      </w:r>
    </w:p>
    <w:p w14:paraId="27D2980B" w14:textId="77777777" w:rsidR="003E634E" w:rsidRPr="00C26FDC" w:rsidRDefault="003E634E" w:rsidP="00C26FDC">
      <w:pPr>
        <w:pStyle w:val="Biblio"/>
        <w:rPr>
          <w:rFonts w:cs="Calibri Light"/>
          <w:sz w:val="20"/>
          <w:szCs w:val="20"/>
          <w:lang w:val="en-US" w:eastAsia="es-ES_tradnl"/>
        </w:rPr>
      </w:pPr>
      <w:r w:rsidRPr="00C26FDC">
        <w:rPr>
          <w:rFonts w:cs="Calibri Light"/>
          <w:sz w:val="20"/>
          <w:szCs w:val="20"/>
          <w:lang w:eastAsia="es-ES_tradnl"/>
        </w:rPr>
        <w:t xml:space="preserve">Steiner, R. (2006): </w:t>
      </w:r>
      <w:r w:rsidRPr="00C26FDC">
        <w:rPr>
          <w:rFonts w:cs="Calibri Light"/>
          <w:i/>
          <w:sz w:val="20"/>
          <w:szCs w:val="20"/>
          <w:lang w:eastAsia="es-ES_tradnl"/>
        </w:rPr>
        <w:t xml:space="preserve">La ciencia oculta. </w:t>
      </w:r>
      <w:r w:rsidRPr="00C26FDC">
        <w:rPr>
          <w:rFonts w:cs="Calibri Light"/>
          <w:sz w:val="20"/>
          <w:szCs w:val="20"/>
          <w:lang w:val="en-US" w:eastAsia="es-ES_tradnl"/>
        </w:rPr>
        <w:t>Madrid, Editorial Rudolf Steiner</w:t>
      </w:r>
    </w:p>
    <w:p w14:paraId="551FB164" w14:textId="77777777" w:rsidR="003E634E" w:rsidRPr="00C26FDC" w:rsidRDefault="003E634E" w:rsidP="00C26FDC">
      <w:pPr>
        <w:pStyle w:val="Biblio"/>
        <w:rPr>
          <w:rFonts w:cs="Calibri Light"/>
          <w:sz w:val="20"/>
          <w:szCs w:val="20"/>
          <w:lang w:val="en-US" w:eastAsia="es-ES_tradnl"/>
        </w:rPr>
      </w:pPr>
      <w:r w:rsidRPr="00C26FDC">
        <w:rPr>
          <w:rFonts w:cs="Calibri Light"/>
          <w:sz w:val="20"/>
          <w:szCs w:val="20"/>
          <w:lang w:val="en-US" w:eastAsia="es-ES_tradnl"/>
        </w:rPr>
        <w:t xml:space="preserve">Strathern, M. (2004): </w:t>
      </w:r>
      <w:r w:rsidRPr="00C26FDC">
        <w:rPr>
          <w:rFonts w:cs="Calibri Light"/>
          <w:i/>
          <w:iCs/>
          <w:sz w:val="20"/>
          <w:szCs w:val="20"/>
          <w:lang w:val="en-US" w:eastAsia="es-ES_tradnl"/>
        </w:rPr>
        <w:t xml:space="preserve">Partial </w:t>
      </w:r>
      <w:proofErr w:type="spellStart"/>
      <w:r w:rsidRPr="00C26FDC">
        <w:rPr>
          <w:rFonts w:cs="Calibri Light"/>
          <w:i/>
          <w:iCs/>
          <w:sz w:val="20"/>
          <w:szCs w:val="20"/>
          <w:lang w:val="en-US" w:eastAsia="es-ES_tradnl"/>
        </w:rPr>
        <w:t>Conections</w:t>
      </w:r>
      <w:proofErr w:type="spellEnd"/>
      <w:r w:rsidRPr="00C26FDC">
        <w:rPr>
          <w:rFonts w:cs="Calibri Light"/>
          <w:i/>
          <w:iCs/>
          <w:sz w:val="20"/>
          <w:szCs w:val="20"/>
          <w:lang w:val="en-US" w:eastAsia="es-ES_tradnl"/>
        </w:rPr>
        <w:t>,</w:t>
      </w:r>
      <w:r w:rsidRPr="00C26FDC">
        <w:rPr>
          <w:rFonts w:cs="Calibri Light"/>
          <w:sz w:val="20"/>
          <w:szCs w:val="20"/>
          <w:lang w:val="en-US" w:eastAsia="es-ES_tradnl"/>
        </w:rPr>
        <w:t xml:space="preserve"> Oxford, Altamira Press</w:t>
      </w:r>
    </w:p>
    <w:p w14:paraId="3BE52989"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Van </w:t>
      </w:r>
      <w:proofErr w:type="spellStart"/>
      <w:r w:rsidRPr="00C26FDC">
        <w:rPr>
          <w:rFonts w:cs="Calibri Light"/>
          <w:sz w:val="20"/>
          <w:szCs w:val="20"/>
          <w:lang w:eastAsia="es-ES_tradnl"/>
        </w:rPr>
        <w:t>Rijckenborgh</w:t>
      </w:r>
      <w:proofErr w:type="spellEnd"/>
      <w:r w:rsidRPr="00C26FDC">
        <w:rPr>
          <w:rFonts w:cs="Calibri Light"/>
          <w:sz w:val="20"/>
          <w:szCs w:val="20"/>
          <w:lang w:eastAsia="es-ES_tradnl"/>
        </w:rPr>
        <w:t xml:space="preserve">, J. (2019): </w:t>
      </w:r>
      <w:r w:rsidRPr="00C26FDC">
        <w:rPr>
          <w:rFonts w:cs="Calibri Light"/>
          <w:i/>
          <w:iCs/>
          <w:sz w:val="20"/>
          <w:szCs w:val="20"/>
          <w:lang w:eastAsia="es-ES_tradnl"/>
        </w:rPr>
        <w:t xml:space="preserve">Los Misterios gnósticos de la </w:t>
      </w:r>
      <w:r w:rsidRPr="00C26FDC">
        <w:rPr>
          <w:rFonts w:cs="Calibri Light"/>
          <w:sz w:val="20"/>
          <w:szCs w:val="20"/>
          <w:lang w:eastAsia="es-ES_tradnl"/>
        </w:rPr>
        <w:t xml:space="preserve">Pitis </w:t>
      </w:r>
      <w:proofErr w:type="spellStart"/>
      <w:r w:rsidRPr="00C26FDC">
        <w:rPr>
          <w:rFonts w:cs="Calibri Light"/>
          <w:sz w:val="20"/>
          <w:szCs w:val="20"/>
          <w:lang w:eastAsia="es-ES_tradnl"/>
        </w:rPr>
        <w:t>Sophia</w:t>
      </w:r>
      <w:proofErr w:type="spellEnd"/>
      <w:r w:rsidRPr="00C26FDC">
        <w:rPr>
          <w:rFonts w:cs="Calibri Light"/>
          <w:i/>
          <w:iCs/>
          <w:sz w:val="20"/>
          <w:szCs w:val="20"/>
          <w:lang w:eastAsia="es-ES_tradnl"/>
        </w:rPr>
        <w:t>,</w:t>
      </w:r>
      <w:r w:rsidRPr="00C26FDC">
        <w:rPr>
          <w:rFonts w:cs="Calibri Light"/>
          <w:sz w:val="20"/>
          <w:szCs w:val="20"/>
          <w:lang w:eastAsia="es-ES_tradnl"/>
        </w:rPr>
        <w:t xml:space="preserve"> Zaragoza, Fundación Rosacruz</w:t>
      </w:r>
    </w:p>
    <w:p w14:paraId="61774F4C"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Viveiros de Castro, E. (2010): </w:t>
      </w:r>
      <w:r w:rsidRPr="00C26FDC">
        <w:rPr>
          <w:rFonts w:cs="Calibri Light"/>
          <w:i/>
          <w:sz w:val="20"/>
          <w:szCs w:val="20"/>
          <w:lang w:eastAsia="es-ES_tradnl"/>
        </w:rPr>
        <w:t xml:space="preserve">Metafísicas caníbales. Líneas de antropología </w:t>
      </w:r>
      <w:proofErr w:type="spellStart"/>
      <w:r w:rsidRPr="00C26FDC">
        <w:rPr>
          <w:rFonts w:cs="Calibri Light"/>
          <w:i/>
          <w:sz w:val="20"/>
          <w:szCs w:val="20"/>
          <w:lang w:eastAsia="es-ES_tradnl"/>
        </w:rPr>
        <w:t>postestructural</w:t>
      </w:r>
      <w:proofErr w:type="spellEnd"/>
      <w:r w:rsidRPr="00C26FDC">
        <w:rPr>
          <w:rFonts w:cs="Calibri Light"/>
          <w:i/>
          <w:sz w:val="20"/>
          <w:szCs w:val="20"/>
          <w:lang w:eastAsia="es-ES_tradnl"/>
        </w:rPr>
        <w:t xml:space="preserve">, </w:t>
      </w:r>
      <w:r w:rsidRPr="00C26FDC">
        <w:rPr>
          <w:rFonts w:cs="Calibri Light"/>
          <w:sz w:val="20"/>
          <w:szCs w:val="20"/>
          <w:lang w:eastAsia="es-ES_tradnl"/>
        </w:rPr>
        <w:t>Buenos Aires, Katz</w:t>
      </w:r>
    </w:p>
    <w:p w14:paraId="392A1158" w14:textId="77777777" w:rsidR="003E634E" w:rsidRPr="00C26FDC" w:rsidRDefault="003E634E" w:rsidP="00C26FDC">
      <w:pPr>
        <w:pStyle w:val="Biblio"/>
        <w:rPr>
          <w:rFonts w:cs="Calibri Light"/>
          <w:sz w:val="20"/>
          <w:szCs w:val="20"/>
          <w:lang w:eastAsia="es-ES_tradnl"/>
        </w:rPr>
      </w:pPr>
      <w:r w:rsidRPr="00C26FDC">
        <w:rPr>
          <w:rFonts w:cs="Calibri Light"/>
          <w:sz w:val="20"/>
          <w:szCs w:val="20"/>
          <w:lang w:eastAsia="es-ES_tradnl"/>
        </w:rPr>
        <w:t xml:space="preserve">Wagner, R. (2019): </w:t>
      </w:r>
      <w:r w:rsidRPr="00C26FDC">
        <w:rPr>
          <w:rFonts w:cs="Calibri Light"/>
          <w:i/>
          <w:sz w:val="20"/>
          <w:szCs w:val="20"/>
          <w:lang w:eastAsia="es-ES_tradnl"/>
        </w:rPr>
        <w:t>La invención de la cultura,</w:t>
      </w:r>
      <w:r w:rsidRPr="00C26FDC">
        <w:rPr>
          <w:rFonts w:cs="Calibri Light"/>
          <w:sz w:val="20"/>
          <w:szCs w:val="20"/>
          <w:lang w:eastAsia="es-ES_tradnl"/>
        </w:rPr>
        <w:t xml:space="preserve"> Madrid, Nola Editores</w:t>
      </w:r>
    </w:p>
    <w:p w14:paraId="1DE824AD" w14:textId="77777777" w:rsidR="003E634E" w:rsidRPr="00C26FDC" w:rsidRDefault="003E634E" w:rsidP="00C26FDC">
      <w:pPr>
        <w:pStyle w:val="Biblio"/>
        <w:rPr>
          <w:rFonts w:cs="Calibri Light"/>
          <w:sz w:val="20"/>
          <w:szCs w:val="20"/>
          <w:lang w:eastAsia="es-ES_tradnl"/>
        </w:rPr>
      </w:pPr>
      <w:proofErr w:type="spellStart"/>
      <w:r w:rsidRPr="00C26FDC">
        <w:rPr>
          <w:rFonts w:eastAsia="Calibri" w:cs="Calibri Light"/>
          <w:sz w:val="20"/>
          <w:szCs w:val="20"/>
          <w:lang w:val="es-ES_tradnl" w:eastAsia="en-US"/>
        </w:rPr>
        <w:t>Zi</w:t>
      </w:r>
      <w:proofErr w:type="spellEnd"/>
      <w:r w:rsidRPr="00C26FDC">
        <w:rPr>
          <w:rFonts w:eastAsia="Calibri" w:cs="Calibri Light"/>
          <w:sz w:val="20"/>
          <w:szCs w:val="20"/>
          <w:lang w:val="es-ES_tradnl" w:eastAsia="en-US"/>
        </w:rPr>
        <w:t xml:space="preserve">, L. (2004): </w:t>
      </w:r>
      <w:r w:rsidRPr="00C26FDC">
        <w:rPr>
          <w:rFonts w:eastAsia="Calibri" w:cs="Calibri Light"/>
          <w:i/>
          <w:iCs/>
          <w:sz w:val="20"/>
          <w:szCs w:val="20"/>
          <w:lang w:val="es-ES_tradnl" w:eastAsia="en-US"/>
        </w:rPr>
        <w:t>El libro de la perfecta vacuidad,</w:t>
      </w:r>
      <w:r w:rsidRPr="00C26FDC">
        <w:rPr>
          <w:rFonts w:eastAsia="Calibri" w:cs="Calibri Light"/>
          <w:sz w:val="20"/>
          <w:szCs w:val="20"/>
          <w:lang w:val="es-ES_tradnl" w:eastAsia="en-US"/>
        </w:rPr>
        <w:t xml:space="preserve"> Barcelona, Galaxia Gutenberg.</w:t>
      </w:r>
    </w:p>
    <w:p w14:paraId="0A0F1C57" w14:textId="2E738B88" w:rsidR="0055701C" w:rsidRPr="00C26FDC" w:rsidRDefault="0055701C" w:rsidP="00C26FDC">
      <w:pPr>
        <w:tabs>
          <w:tab w:val="clear" w:pos="567"/>
          <w:tab w:val="clear" w:pos="1134"/>
          <w:tab w:val="clear" w:pos="1701"/>
          <w:tab w:val="clear" w:pos="2268"/>
          <w:tab w:val="clear" w:pos="2835"/>
          <w:tab w:val="clear" w:pos="3402"/>
          <w:tab w:val="clear" w:pos="3969"/>
        </w:tabs>
        <w:spacing w:after="0" w:line="240" w:lineRule="auto"/>
        <w:rPr>
          <w:lang w:val="es-ES_tradnl" w:eastAsia="es-ES_tradnl"/>
        </w:rPr>
      </w:pPr>
    </w:p>
    <w:sectPr w:rsidR="0055701C" w:rsidRPr="00C26FDC" w:rsidSect="0094277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7126" w14:textId="77777777" w:rsidR="00741D6A" w:rsidRDefault="00741D6A">
      <w:pPr>
        <w:spacing w:after="0"/>
      </w:pPr>
      <w:r>
        <w:separator/>
      </w:r>
    </w:p>
  </w:endnote>
  <w:endnote w:type="continuationSeparator" w:id="0">
    <w:p w14:paraId="3149AAAC" w14:textId="77777777" w:rsidR="00741D6A" w:rsidRDefault="00741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8F1B" w14:textId="77777777" w:rsidR="007C2581" w:rsidRDefault="007C2581" w:rsidP="00DC1B75">
    <w:pPr>
      <w:pStyle w:val="Piedepgina"/>
      <w:spacing w:after="0" w:line="240" w:lineRule="auto"/>
    </w:pPr>
  </w:p>
  <w:tbl>
    <w:tblPr>
      <w:tblW w:w="0" w:type="auto"/>
      <w:tblBorders>
        <w:top w:val="single" w:sz="6" w:space="0" w:color="0070C0"/>
      </w:tblBorders>
      <w:tblCellMar>
        <w:left w:w="70" w:type="dxa"/>
        <w:right w:w="70" w:type="dxa"/>
      </w:tblCellMar>
      <w:tblLook w:val="0000" w:firstRow="0" w:lastRow="0" w:firstColumn="0" w:lastColumn="0" w:noHBand="0" w:noVBand="0"/>
    </w:tblPr>
    <w:tblGrid>
      <w:gridCol w:w="709"/>
      <w:gridCol w:w="2977"/>
      <w:gridCol w:w="1701"/>
      <w:gridCol w:w="4251"/>
    </w:tblGrid>
    <w:tr w:rsidR="001265C5" w:rsidRPr="001265C5" w14:paraId="2B039505" w14:textId="77777777" w:rsidTr="001265C5">
      <w:tc>
        <w:tcPr>
          <w:tcW w:w="709" w:type="dxa"/>
          <w:vAlign w:val="center"/>
        </w:tcPr>
        <w:p w14:paraId="3DC2FF03" w14:textId="77777777" w:rsidR="0036186D" w:rsidRPr="001265C5" w:rsidRDefault="0036186D" w:rsidP="00DC1B75">
          <w:pPr>
            <w:pStyle w:val="Encabezado"/>
            <w:spacing w:after="0" w:line="240" w:lineRule="auto"/>
            <w:rPr>
              <w:bCs/>
              <w:i/>
              <w:iCs/>
              <w:color w:val="0070C0"/>
              <w:sz w:val="20"/>
            </w:rPr>
          </w:pPr>
          <w:r w:rsidRPr="001265C5">
            <w:rPr>
              <w:rStyle w:val="Nmerodepgina"/>
              <w:b w:val="0"/>
              <w:bCs/>
              <w:color w:val="0070C0"/>
            </w:rPr>
            <w:fldChar w:fldCharType="begin"/>
          </w:r>
          <w:r w:rsidRPr="001265C5">
            <w:rPr>
              <w:rStyle w:val="Nmerodepgina"/>
              <w:b w:val="0"/>
              <w:bCs/>
              <w:color w:val="0070C0"/>
            </w:rPr>
            <w:instrText xml:space="preserve"> PAGE </w:instrText>
          </w:r>
          <w:r w:rsidRPr="001265C5">
            <w:rPr>
              <w:rStyle w:val="Nmerodepgina"/>
              <w:b w:val="0"/>
              <w:bCs/>
              <w:color w:val="0070C0"/>
            </w:rPr>
            <w:fldChar w:fldCharType="separate"/>
          </w:r>
          <w:r w:rsidR="005C119F" w:rsidRPr="001265C5">
            <w:rPr>
              <w:rStyle w:val="Nmerodepgina"/>
              <w:b w:val="0"/>
              <w:bCs/>
              <w:noProof/>
              <w:color w:val="0070C0"/>
            </w:rPr>
            <w:t>2</w:t>
          </w:r>
          <w:r w:rsidRPr="001265C5">
            <w:rPr>
              <w:rStyle w:val="Nmerodepgina"/>
              <w:b w:val="0"/>
              <w:bCs/>
              <w:color w:val="0070C0"/>
            </w:rPr>
            <w:fldChar w:fldCharType="end"/>
          </w:r>
        </w:p>
      </w:tc>
      <w:tc>
        <w:tcPr>
          <w:tcW w:w="2977" w:type="dxa"/>
          <w:vAlign w:val="center"/>
        </w:tcPr>
        <w:p w14:paraId="7CBDE7C2" w14:textId="77777777" w:rsidR="0036186D" w:rsidRPr="001265C5" w:rsidRDefault="003B6B70" w:rsidP="00A859F5">
          <w:pPr>
            <w:pStyle w:val="Encabezado"/>
            <w:spacing w:after="0" w:line="240" w:lineRule="auto"/>
            <w:jc w:val="right"/>
            <w:rPr>
              <w:bCs/>
              <w:color w:val="0070C0"/>
            </w:rPr>
          </w:pPr>
          <w:r w:rsidRPr="001265C5">
            <w:rPr>
              <w:bCs/>
              <w:i/>
              <w:iCs/>
              <w:color w:val="0070C0"/>
              <w:sz w:val="20"/>
            </w:rPr>
            <w:t xml:space="preserve">Revista </w:t>
          </w:r>
          <w:r w:rsidR="0036186D" w:rsidRPr="001265C5">
            <w:rPr>
              <w:bCs/>
              <w:i/>
              <w:iCs/>
              <w:color w:val="0070C0"/>
              <w:sz w:val="20"/>
            </w:rPr>
            <w:t>Intersticios</w:t>
          </w:r>
          <w:r w:rsidR="0036186D" w:rsidRPr="001265C5">
            <w:rPr>
              <w:bCs/>
              <w:color w:val="0070C0"/>
            </w:rPr>
            <w:t xml:space="preserve"> </w:t>
          </w:r>
        </w:p>
      </w:tc>
      <w:tc>
        <w:tcPr>
          <w:tcW w:w="1701" w:type="dxa"/>
          <w:vAlign w:val="center"/>
        </w:tcPr>
        <w:p w14:paraId="1C70FD3B" w14:textId="77777777" w:rsidR="0036186D" w:rsidRPr="001265C5" w:rsidRDefault="0036186D" w:rsidP="00A859F5">
          <w:pPr>
            <w:pStyle w:val="Encabezado"/>
            <w:spacing w:after="0" w:line="240" w:lineRule="auto"/>
            <w:jc w:val="right"/>
            <w:rPr>
              <w:bCs/>
              <w:color w:val="0070C0"/>
            </w:rPr>
          </w:pPr>
          <w:r w:rsidRPr="001265C5">
            <w:rPr>
              <w:bCs/>
              <w:i/>
              <w:noProof/>
              <w:color w:val="0070C0"/>
              <w:sz w:val="28"/>
            </w:rPr>
            <w:drawing>
              <wp:inline distT="0" distB="0" distL="0" distR="0" wp14:anchorId="055F5F53" wp14:editId="36D8A189">
                <wp:extent cx="942128" cy="18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128" cy="180000"/>
                        </a:xfrm>
                        <a:prstGeom prst="rect">
                          <a:avLst/>
                        </a:prstGeom>
                        <a:noFill/>
                      </pic:spPr>
                    </pic:pic>
                  </a:graphicData>
                </a:graphic>
              </wp:inline>
            </w:drawing>
          </w:r>
        </w:p>
      </w:tc>
      <w:tc>
        <w:tcPr>
          <w:tcW w:w="4251" w:type="dxa"/>
          <w:vAlign w:val="center"/>
        </w:tcPr>
        <w:p w14:paraId="35AF8EBC" w14:textId="77777777" w:rsidR="0036186D" w:rsidRPr="001265C5" w:rsidRDefault="0036186D" w:rsidP="0036186D">
          <w:pPr>
            <w:pStyle w:val="Encabezado"/>
            <w:spacing w:after="0" w:line="240" w:lineRule="auto"/>
            <w:jc w:val="left"/>
            <w:rPr>
              <w:rStyle w:val="Hipervnculo"/>
              <w:bCs/>
              <w:i/>
              <w:iCs/>
              <w:color w:val="0070C0"/>
              <w:sz w:val="20"/>
            </w:rPr>
          </w:pPr>
          <w:hyperlink r:id="rId2" w:history="1">
            <w:r w:rsidRPr="001265C5">
              <w:rPr>
                <w:rStyle w:val="Hipervnculo"/>
                <w:bCs/>
                <w:i/>
                <w:iCs/>
                <w:color w:val="0070C0"/>
                <w:sz w:val="20"/>
              </w:rPr>
              <w:t>http://www.intersticios.es</w:t>
            </w:r>
          </w:hyperlink>
        </w:p>
      </w:tc>
    </w:tr>
  </w:tbl>
  <w:p w14:paraId="4378A8AC" w14:textId="77777777" w:rsidR="007C2581" w:rsidRDefault="007C2581">
    <w:pPr>
      <w:pStyle w:val="Piedepgina"/>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DD06" w14:textId="77777777" w:rsidR="007C2581" w:rsidRDefault="007C2581" w:rsidP="007838F8">
    <w:pPr>
      <w:spacing w:after="0" w:line="240" w:lineRule="auto"/>
      <w:jc w:val="left"/>
    </w:pPr>
  </w:p>
  <w:tbl>
    <w:tblPr>
      <w:tblW w:w="0" w:type="auto"/>
      <w:tblBorders>
        <w:top w:val="single" w:sz="6" w:space="0" w:color="0070C0"/>
      </w:tblBorders>
      <w:tblCellMar>
        <w:left w:w="70" w:type="dxa"/>
        <w:right w:w="70" w:type="dxa"/>
      </w:tblCellMar>
      <w:tblLook w:val="0000" w:firstRow="0" w:lastRow="0" w:firstColumn="0" w:lastColumn="0" w:noHBand="0" w:noVBand="0"/>
    </w:tblPr>
    <w:tblGrid>
      <w:gridCol w:w="3119"/>
      <w:gridCol w:w="1701"/>
      <w:gridCol w:w="4000"/>
      <w:gridCol w:w="720"/>
    </w:tblGrid>
    <w:tr w:rsidR="001265C5" w:rsidRPr="001265C5" w14:paraId="01C4F763" w14:textId="77777777" w:rsidTr="001265C5">
      <w:tc>
        <w:tcPr>
          <w:tcW w:w="3119" w:type="dxa"/>
          <w:vAlign w:val="center"/>
        </w:tcPr>
        <w:p w14:paraId="1A48F038" w14:textId="77777777" w:rsidR="00F77729" w:rsidRPr="001265C5" w:rsidRDefault="003B6B70" w:rsidP="0036186D">
          <w:pPr>
            <w:pStyle w:val="Encabezado"/>
            <w:spacing w:after="0" w:line="240" w:lineRule="auto"/>
            <w:jc w:val="right"/>
            <w:rPr>
              <w:color w:val="0070C0"/>
            </w:rPr>
          </w:pPr>
          <w:r w:rsidRPr="001265C5">
            <w:rPr>
              <w:i/>
              <w:iCs/>
              <w:color w:val="0070C0"/>
              <w:sz w:val="20"/>
            </w:rPr>
            <w:t xml:space="preserve">Revista </w:t>
          </w:r>
          <w:r w:rsidR="00F77729" w:rsidRPr="001265C5">
            <w:rPr>
              <w:i/>
              <w:iCs/>
              <w:color w:val="0070C0"/>
              <w:sz w:val="20"/>
            </w:rPr>
            <w:t>Intersticios</w:t>
          </w:r>
          <w:r w:rsidR="00F77729" w:rsidRPr="001265C5">
            <w:rPr>
              <w:color w:val="0070C0"/>
            </w:rPr>
            <w:t xml:space="preserve"> </w:t>
          </w:r>
        </w:p>
      </w:tc>
      <w:tc>
        <w:tcPr>
          <w:tcW w:w="1701" w:type="dxa"/>
          <w:vAlign w:val="center"/>
        </w:tcPr>
        <w:p w14:paraId="7B34614B" w14:textId="77777777" w:rsidR="00F77729" w:rsidRPr="001265C5" w:rsidRDefault="00F77729" w:rsidP="0036186D">
          <w:pPr>
            <w:pStyle w:val="Encabezado"/>
            <w:spacing w:after="0" w:line="240" w:lineRule="auto"/>
            <w:jc w:val="right"/>
            <w:rPr>
              <w:color w:val="0070C0"/>
            </w:rPr>
          </w:pPr>
          <w:r w:rsidRPr="001265C5">
            <w:rPr>
              <w:i/>
              <w:noProof/>
              <w:color w:val="0070C0"/>
              <w:sz w:val="28"/>
            </w:rPr>
            <w:drawing>
              <wp:inline distT="0" distB="0" distL="0" distR="0" wp14:anchorId="2FB9C8F5" wp14:editId="055F1DB9">
                <wp:extent cx="942128" cy="18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128" cy="180000"/>
                        </a:xfrm>
                        <a:prstGeom prst="rect">
                          <a:avLst/>
                        </a:prstGeom>
                        <a:noFill/>
                      </pic:spPr>
                    </pic:pic>
                  </a:graphicData>
                </a:graphic>
              </wp:inline>
            </w:drawing>
          </w:r>
        </w:p>
      </w:tc>
      <w:tc>
        <w:tcPr>
          <w:tcW w:w="4000" w:type="dxa"/>
          <w:vAlign w:val="center"/>
        </w:tcPr>
        <w:p w14:paraId="238568FE" w14:textId="77777777" w:rsidR="00F77729" w:rsidRPr="001265C5" w:rsidRDefault="00F77729" w:rsidP="0036186D">
          <w:pPr>
            <w:pStyle w:val="Encabezado"/>
            <w:spacing w:after="0" w:line="240" w:lineRule="auto"/>
            <w:rPr>
              <w:i/>
              <w:iCs/>
              <w:color w:val="0070C0"/>
              <w:sz w:val="20"/>
            </w:rPr>
          </w:pPr>
          <w:hyperlink r:id="rId2" w:history="1">
            <w:r w:rsidRPr="001265C5">
              <w:rPr>
                <w:rStyle w:val="Hipervnculo"/>
                <w:i/>
                <w:iCs/>
                <w:color w:val="0070C0"/>
                <w:sz w:val="20"/>
              </w:rPr>
              <w:t>http://www.intersticios.es</w:t>
            </w:r>
          </w:hyperlink>
        </w:p>
      </w:tc>
      <w:tc>
        <w:tcPr>
          <w:tcW w:w="720" w:type="dxa"/>
        </w:tcPr>
        <w:p w14:paraId="50199DBB" w14:textId="77777777" w:rsidR="00F77729" w:rsidRPr="001265C5" w:rsidRDefault="00F77729" w:rsidP="0036186D">
          <w:pPr>
            <w:pStyle w:val="Encabezado"/>
            <w:spacing w:after="0" w:line="240" w:lineRule="auto"/>
            <w:jc w:val="right"/>
            <w:rPr>
              <w:color w:val="0070C0"/>
            </w:rPr>
          </w:pPr>
          <w:r w:rsidRPr="001265C5">
            <w:rPr>
              <w:rStyle w:val="Nmerodepgina"/>
              <w:b w:val="0"/>
              <w:color w:val="0070C0"/>
            </w:rPr>
            <w:fldChar w:fldCharType="begin"/>
          </w:r>
          <w:r w:rsidRPr="001265C5">
            <w:rPr>
              <w:rStyle w:val="Nmerodepgina"/>
              <w:b w:val="0"/>
              <w:color w:val="0070C0"/>
            </w:rPr>
            <w:instrText xml:space="preserve"> PAGE </w:instrText>
          </w:r>
          <w:r w:rsidRPr="001265C5">
            <w:rPr>
              <w:rStyle w:val="Nmerodepgina"/>
              <w:b w:val="0"/>
              <w:color w:val="0070C0"/>
            </w:rPr>
            <w:fldChar w:fldCharType="separate"/>
          </w:r>
          <w:r w:rsidR="005C119F" w:rsidRPr="001265C5">
            <w:rPr>
              <w:rStyle w:val="Nmerodepgina"/>
              <w:b w:val="0"/>
              <w:noProof/>
              <w:color w:val="0070C0"/>
            </w:rPr>
            <w:t>3</w:t>
          </w:r>
          <w:r w:rsidRPr="001265C5">
            <w:rPr>
              <w:rStyle w:val="Nmerodepgina"/>
              <w:b w:val="0"/>
              <w:color w:val="0070C0"/>
            </w:rPr>
            <w:fldChar w:fldCharType="end"/>
          </w:r>
        </w:p>
      </w:tc>
    </w:tr>
  </w:tbl>
  <w:p w14:paraId="7C534C61" w14:textId="77777777" w:rsidR="007C2581" w:rsidRDefault="007C2581">
    <w:pPr>
      <w:pStyle w:val="Piedepgina"/>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7DA4" w14:textId="77777777" w:rsidR="007C2581" w:rsidRDefault="007C2581" w:rsidP="00DC1B75">
    <w:pPr>
      <w:spacing w:after="0" w:line="240" w:lineRule="auto"/>
      <w:jc w:val="left"/>
    </w:pPr>
  </w:p>
  <w:tbl>
    <w:tblPr>
      <w:tblW w:w="0" w:type="auto"/>
      <w:tblBorders>
        <w:top w:val="single" w:sz="6" w:space="0" w:color="0070C0"/>
      </w:tblBorders>
      <w:tblCellMar>
        <w:left w:w="70" w:type="dxa"/>
        <w:right w:w="70" w:type="dxa"/>
      </w:tblCellMar>
      <w:tblLook w:val="0000" w:firstRow="0" w:lastRow="0" w:firstColumn="0" w:lastColumn="0" w:noHBand="0" w:noVBand="0"/>
    </w:tblPr>
    <w:tblGrid>
      <w:gridCol w:w="1623"/>
      <w:gridCol w:w="6741"/>
      <w:gridCol w:w="1274"/>
    </w:tblGrid>
    <w:tr w:rsidR="001265C5" w:rsidRPr="001265C5" w14:paraId="3EF8BF7D" w14:textId="77777777" w:rsidTr="001265C5">
      <w:tc>
        <w:tcPr>
          <w:tcW w:w="1623" w:type="dxa"/>
          <w:vAlign w:val="center"/>
        </w:tcPr>
        <w:p w14:paraId="69E3A590" w14:textId="77777777" w:rsidR="00DF7EA0" w:rsidRPr="00127AD3" w:rsidRDefault="00DF7EA0" w:rsidP="00DF7EA0">
          <w:pPr>
            <w:pStyle w:val="Piedepgina"/>
            <w:spacing w:after="0" w:line="240" w:lineRule="auto"/>
            <w:jc w:val="left"/>
            <w:rPr>
              <w:color w:val="3366FF"/>
              <w:sz w:val="22"/>
              <w:szCs w:val="22"/>
            </w:rPr>
          </w:pPr>
          <w:r>
            <w:rPr>
              <w:i/>
              <w:noProof/>
              <w:color w:val="000080"/>
              <w:sz w:val="28"/>
            </w:rPr>
            <w:drawing>
              <wp:inline distT="0" distB="0" distL="0" distR="0" wp14:anchorId="2590AE6B" wp14:editId="3A801377">
                <wp:extent cx="942128" cy="18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128" cy="180000"/>
                        </a:xfrm>
                        <a:prstGeom prst="rect">
                          <a:avLst/>
                        </a:prstGeom>
                        <a:noFill/>
                      </pic:spPr>
                    </pic:pic>
                  </a:graphicData>
                </a:graphic>
              </wp:inline>
            </w:drawing>
          </w:r>
          <w:r w:rsidRPr="002A530C">
            <w:rPr>
              <w:b/>
              <w:bCs/>
              <w:i/>
              <w:iCs/>
              <w:color w:val="3366FF"/>
              <w:sz w:val="20"/>
            </w:rPr>
            <w:t xml:space="preserve"> </w:t>
          </w:r>
        </w:p>
      </w:tc>
      <w:tc>
        <w:tcPr>
          <w:tcW w:w="6741" w:type="dxa"/>
          <w:vAlign w:val="center"/>
        </w:tcPr>
        <w:p w14:paraId="5D536CDD" w14:textId="77777777" w:rsidR="00DF7EA0" w:rsidRPr="001265C5" w:rsidRDefault="003B6B70" w:rsidP="00A859F5">
          <w:pPr>
            <w:pStyle w:val="Piedepgina"/>
            <w:spacing w:after="0" w:line="240" w:lineRule="auto"/>
            <w:jc w:val="left"/>
            <w:rPr>
              <w:color w:val="0070C0"/>
              <w:sz w:val="22"/>
              <w:szCs w:val="22"/>
            </w:rPr>
          </w:pPr>
          <w:r w:rsidRPr="001265C5">
            <w:rPr>
              <w:i/>
              <w:iCs/>
              <w:color w:val="0070C0"/>
              <w:sz w:val="20"/>
            </w:rPr>
            <w:t xml:space="preserve">Revista </w:t>
          </w:r>
          <w:r w:rsidR="00DF7EA0" w:rsidRPr="001265C5">
            <w:rPr>
              <w:i/>
              <w:iCs/>
              <w:color w:val="0070C0"/>
              <w:sz w:val="20"/>
            </w:rPr>
            <w:t xml:space="preserve">Intersticios - </w:t>
          </w:r>
          <w:hyperlink r:id="rId2" w:history="1">
            <w:r w:rsidR="00DF7EA0" w:rsidRPr="001265C5">
              <w:rPr>
                <w:rStyle w:val="Hipervnculo"/>
                <w:i/>
                <w:iCs/>
                <w:color w:val="0070C0"/>
                <w:sz w:val="20"/>
              </w:rPr>
              <w:t>http://www.intersticios.es</w:t>
            </w:r>
          </w:hyperlink>
        </w:p>
      </w:tc>
      <w:tc>
        <w:tcPr>
          <w:tcW w:w="1274" w:type="dxa"/>
          <w:vAlign w:val="center"/>
        </w:tcPr>
        <w:p w14:paraId="6484352C" w14:textId="77777777" w:rsidR="00DF7EA0" w:rsidRPr="001265C5" w:rsidRDefault="00DF7EA0" w:rsidP="00900280">
          <w:pPr>
            <w:pStyle w:val="Piedepgina"/>
            <w:spacing w:after="0" w:line="240" w:lineRule="auto"/>
            <w:jc w:val="right"/>
            <w:rPr>
              <w:color w:val="0070C0"/>
              <w:sz w:val="22"/>
              <w:szCs w:val="22"/>
            </w:rPr>
          </w:pPr>
          <w:r w:rsidRPr="001265C5">
            <w:rPr>
              <w:color w:val="0070C0"/>
              <w:sz w:val="20"/>
              <w:szCs w:val="20"/>
            </w:rPr>
            <w:t>pág</w:t>
          </w:r>
          <w:r w:rsidRPr="001265C5">
            <w:rPr>
              <w:b/>
              <w:bCs/>
              <w:color w:val="0070C0"/>
              <w:sz w:val="20"/>
              <w:szCs w:val="20"/>
            </w:rPr>
            <w:t xml:space="preserve">. </w:t>
          </w:r>
          <w:r w:rsidRPr="001265C5">
            <w:rPr>
              <w:rStyle w:val="Nmerodepgina"/>
              <w:b w:val="0"/>
              <w:bCs/>
              <w:color w:val="0070C0"/>
              <w:sz w:val="20"/>
              <w:szCs w:val="20"/>
            </w:rPr>
            <w:fldChar w:fldCharType="begin"/>
          </w:r>
          <w:r w:rsidRPr="001265C5">
            <w:rPr>
              <w:rStyle w:val="Nmerodepgina"/>
              <w:b w:val="0"/>
              <w:bCs/>
              <w:color w:val="0070C0"/>
              <w:sz w:val="20"/>
              <w:szCs w:val="20"/>
            </w:rPr>
            <w:instrText xml:space="preserve"> PAGE </w:instrText>
          </w:r>
          <w:r w:rsidRPr="001265C5">
            <w:rPr>
              <w:rStyle w:val="Nmerodepgina"/>
              <w:b w:val="0"/>
              <w:bCs/>
              <w:color w:val="0070C0"/>
              <w:sz w:val="20"/>
              <w:szCs w:val="20"/>
            </w:rPr>
            <w:fldChar w:fldCharType="separate"/>
          </w:r>
          <w:r w:rsidR="005C119F" w:rsidRPr="001265C5">
            <w:rPr>
              <w:rStyle w:val="Nmerodepgina"/>
              <w:b w:val="0"/>
              <w:bCs/>
              <w:noProof/>
              <w:color w:val="0070C0"/>
              <w:sz w:val="20"/>
              <w:szCs w:val="20"/>
            </w:rPr>
            <w:t>1</w:t>
          </w:r>
          <w:r w:rsidRPr="001265C5">
            <w:rPr>
              <w:rStyle w:val="Nmerodepgina"/>
              <w:b w:val="0"/>
              <w:bCs/>
              <w:color w:val="0070C0"/>
              <w:sz w:val="20"/>
              <w:szCs w:val="20"/>
            </w:rPr>
            <w:fldChar w:fldCharType="end"/>
          </w:r>
        </w:p>
      </w:tc>
    </w:tr>
  </w:tbl>
  <w:p w14:paraId="67D6E477" w14:textId="77777777" w:rsidR="007C2581" w:rsidRPr="00127AD3" w:rsidRDefault="007C2581" w:rsidP="00A12B3A">
    <w:pPr>
      <w:pStyle w:val="Piedepgina"/>
      <w:spacing w:after="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94975" w14:textId="77777777" w:rsidR="00741D6A" w:rsidRDefault="00741D6A">
      <w:pPr>
        <w:spacing w:after="0"/>
      </w:pPr>
      <w:r>
        <w:separator/>
      </w:r>
    </w:p>
  </w:footnote>
  <w:footnote w:type="continuationSeparator" w:id="0">
    <w:p w14:paraId="68F9439A" w14:textId="77777777" w:rsidR="00741D6A" w:rsidRDefault="00741D6A">
      <w:pPr>
        <w:spacing w:after="0"/>
      </w:pPr>
      <w:r>
        <w:continuationSeparator/>
      </w:r>
    </w:p>
  </w:footnote>
  <w:footnote w:id="1">
    <w:p w14:paraId="0C907FF0" w14:textId="77777777" w:rsidR="003E634E" w:rsidRPr="009A3FEC" w:rsidRDefault="003E634E" w:rsidP="007375A6">
      <w:pPr>
        <w:pStyle w:val="Notaalpie"/>
      </w:pPr>
      <w:r>
        <w:rPr>
          <w:rStyle w:val="Refdenotaalpie"/>
        </w:rPr>
        <w:footnoteRef/>
      </w:r>
      <w:r>
        <w:t xml:space="preserve"> </w:t>
      </w:r>
      <w:r w:rsidRPr="003E634E">
        <w:t xml:space="preserve">Un tipo de investigación, anudado a ciertos activismos, que tiene como finalidad eludir la estrategia del control que ejercen las élites sobre las gentes a través de la ciencia y la política profesionales es la </w:t>
      </w:r>
      <w:proofErr w:type="spellStart"/>
      <w:r w:rsidRPr="003E634E">
        <w:t>coinvestigación</w:t>
      </w:r>
      <w:proofErr w:type="spellEnd"/>
      <w:r w:rsidRPr="003E634E">
        <w:t xml:space="preserve"> o investigación militante, que utiliza los dispositivos científicos para liberar al objeto importándole entre poco y nada la corrección </w:t>
      </w:r>
      <w:proofErr w:type="spellStart"/>
      <w:r w:rsidRPr="003E634E">
        <w:t>metodolólogica</w:t>
      </w:r>
      <w:proofErr w:type="spellEnd"/>
      <w:r w:rsidRPr="003E634E">
        <w:t xml:space="preserve">, habitualmente tan respetada por la ortodoxia científica. Véase Malo (2004) y </w:t>
      </w:r>
      <w:hyperlink r:id="rId1" w:history="1">
        <w:r w:rsidRPr="00C35509">
          <w:rPr>
            <w:rStyle w:val="Hipervnculo"/>
            <w:rFonts w:ascii="Calibri Light" w:hAnsi="Calibri Light" w:cs="Calibri Light"/>
            <w:sz w:val="20"/>
          </w:rPr>
          <w:t>http://laboratoria.red/eje/investigaciones/</w:t>
        </w:r>
      </w:hyperlink>
      <w:r>
        <w:t>.</w:t>
      </w:r>
    </w:p>
  </w:footnote>
  <w:footnote w:id="2">
    <w:p w14:paraId="1E88DD1A" w14:textId="77777777" w:rsidR="003E634E" w:rsidRPr="003E634E" w:rsidRDefault="003E634E" w:rsidP="007375A6">
      <w:pPr>
        <w:pStyle w:val="Notaalpie"/>
      </w:pPr>
      <w:r w:rsidRPr="003E634E">
        <w:rPr>
          <w:rStyle w:val="Refdenotaalpie"/>
          <w:rFonts w:ascii="Calibri Light" w:hAnsi="Calibri Light" w:cs="Calibri Light"/>
        </w:rPr>
        <w:footnoteRef/>
      </w:r>
      <w:r w:rsidRPr="003E634E">
        <w:t xml:space="preserve"> No sólo el conocimiento facilita la dominación, pues también resulta útil para ello la ignorancia, En efecto, la jerarquía es apuntalada por las élites utilizando tanto la opacidad, para que sus actividades resulten ignoradas por las gentes, como también el conocimiento, para hacer a aquellas previsibles y controlables. En la vida informal u ordinaria de las gentes, en cambio, tanto la administración de la ignorancia, a través de la discreción, como la administración del conocimiento, a través del cotilleo y del escrutinio que los sujetos se dispensan entre sí, tienen un carácter horizontal, sin ningún poder estable e irreversible de por medio (XXXX, 2021a: 36-37) </w:t>
      </w:r>
    </w:p>
  </w:footnote>
  <w:footnote w:id="3">
    <w:p w14:paraId="0396E9CB" w14:textId="77777777" w:rsidR="003E634E" w:rsidRPr="003E634E" w:rsidRDefault="003E634E" w:rsidP="007375A6">
      <w:pPr>
        <w:pStyle w:val="Notaalpie"/>
      </w:pPr>
      <w:r w:rsidRPr="003E634E">
        <w:rPr>
          <w:rStyle w:val="Refdenotaalpie"/>
          <w:rFonts w:ascii="Calibri Light" w:hAnsi="Calibri Light" w:cs="Calibri Light"/>
        </w:rPr>
        <w:footnoteRef/>
      </w:r>
      <w:r w:rsidRPr="003E634E">
        <w:t xml:space="preserve"> El objeto de esa ignorancia, reconocida o no, es el </w:t>
      </w:r>
      <w:proofErr w:type="spellStart"/>
      <w:r w:rsidRPr="003E634E">
        <w:rPr>
          <w:i/>
          <w:iCs/>
        </w:rPr>
        <w:t>apeiron</w:t>
      </w:r>
      <w:proofErr w:type="spellEnd"/>
      <w:r w:rsidRPr="003E634E">
        <w:t xml:space="preserve"> o lo indeterminado, para Anaximandro auténtico </w:t>
      </w:r>
      <w:proofErr w:type="spellStart"/>
      <w:r w:rsidRPr="003E634E">
        <w:rPr>
          <w:i/>
          <w:iCs/>
        </w:rPr>
        <w:t>arjé</w:t>
      </w:r>
      <w:proofErr w:type="spellEnd"/>
      <w:r w:rsidRPr="003E634E">
        <w:t xml:space="preserve"> o fundamento de la realidad (Colli, 2008: 53). En las ciencias sociales quizás solo el giro ontológico de </w:t>
      </w:r>
      <w:proofErr w:type="spellStart"/>
      <w:r w:rsidRPr="003E634E">
        <w:t>Strathern</w:t>
      </w:r>
      <w:proofErr w:type="spellEnd"/>
      <w:r w:rsidRPr="003E634E">
        <w:t xml:space="preserve"> (2004: </w:t>
      </w:r>
      <w:proofErr w:type="spellStart"/>
      <w:r w:rsidRPr="003E634E">
        <w:t>xvi</w:t>
      </w:r>
      <w:proofErr w:type="spellEnd"/>
      <w:r w:rsidRPr="003E634E">
        <w:t xml:space="preserve">), distinto de los protagonizados por Roy Wagner (2019) y Viveiros de Castro (2010), coloca en el centro de la reflexión esa infinitud e indeterminación. </w:t>
      </w:r>
    </w:p>
  </w:footnote>
  <w:footnote w:id="4">
    <w:p w14:paraId="4F93BED4" w14:textId="77777777" w:rsidR="003E634E" w:rsidRPr="00BC52FD" w:rsidRDefault="003E634E" w:rsidP="007375A6">
      <w:pPr>
        <w:pStyle w:val="Notaalpie"/>
      </w:pPr>
      <w:r>
        <w:rPr>
          <w:rStyle w:val="Refdenotaalpie"/>
        </w:rPr>
        <w:footnoteRef/>
      </w:r>
      <w:r>
        <w:t xml:space="preserve"> </w:t>
      </w:r>
      <w:r w:rsidRPr="003E634E">
        <w:t xml:space="preserve">A la ciencia social clásica le acompaña la política profesional, habitualmente ciega respecto a sus limitaciones, pero en otros casos cínica, pues, aunque las sabe, actúa como si no lo supiera. La ciencia política no clásica, por su parte, suele buscar y/o encontrar la compañía de los activistas de los movimientos sociales, absolutamente conscientes del carácter impredecible de las gentes a la hora de aparecer y convertir cualquier convocatoria en un acontecimiento internacional, como ocurrió con el 15M, o de desaparecer sin avisar, como también ocurrió en el 15M. Véase al </w:t>
      </w:r>
      <w:proofErr w:type="gramStart"/>
      <w:r w:rsidRPr="003E634E">
        <w:t>respecto  XXXX</w:t>
      </w:r>
      <w:proofErr w:type="gramEnd"/>
      <w:r w:rsidRPr="003E634E">
        <w:t xml:space="preserve"> (2021b)</w:t>
      </w:r>
    </w:p>
  </w:footnote>
  <w:footnote w:id="5">
    <w:p w14:paraId="720C99B0" w14:textId="77777777" w:rsidR="003E634E" w:rsidRPr="00D80EAF" w:rsidRDefault="003E634E" w:rsidP="007375A6">
      <w:pPr>
        <w:pStyle w:val="Notaalpie"/>
      </w:pPr>
      <w:r>
        <w:rPr>
          <w:rStyle w:val="Refdenotaalpie"/>
        </w:rPr>
        <w:footnoteRef/>
      </w:r>
      <w:r>
        <w:t xml:space="preserve"> </w:t>
      </w:r>
      <w:r w:rsidRPr="003E634E">
        <w:t xml:space="preserve">Tales potencialidades son sistemáticamente reducidas por el </w:t>
      </w:r>
      <w:r w:rsidRPr="003E634E">
        <w:rPr>
          <w:i/>
          <w:iCs/>
        </w:rPr>
        <w:t>logos</w:t>
      </w:r>
      <w:r w:rsidRPr="003E634E">
        <w:t xml:space="preserve">, sea cual sea la forma que adopte. En Grecia, por ejemplo, apartó al </w:t>
      </w:r>
      <w:proofErr w:type="spellStart"/>
      <w:r w:rsidRPr="003E634E">
        <w:rPr>
          <w:i/>
          <w:iCs/>
        </w:rPr>
        <w:t>mythos</w:t>
      </w:r>
      <w:proofErr w:type="spellEnd"/>
      <w:r w:rsidRPr="003E634E">
        <w:rPr>
          <w:i/>
          <w:iCs/>
        </w:rPr>
        <w:t>,</w:t>
      </w:r>
      <w:r w:rsidRPr="003E634E">
        <w:t xml:space="preserve"> más exactamente el mundo imaginario del que es expresión. Más tarde, la ciencia dejo de lado cualquier dato que no pasara la prueba del método experimental. Después, los algoritmos, así como la IA que viene, dejan de lado los datos que no resultan operativos. En definitiva, cada progreso de la razón va ligada a una exclusión de la particular realidad que toma como objeto. Por lo tanto, logra saber cada vez más de cada vez menos mundo.</w:t>
      </w:r>
    </w:p>
  </w:footnote>
  <w:footnote w:id="6">
    <w:p w14:paraId="6870EA7F" w14:textId="77777777" w:rsidR="003E634E" w:rsidRPr="004F1EAD" w:rsidRDefault="003E634E" w:rsidP="007375A6">
      <w:pPr>
        <w:pStyle w:val="Notaalpie"/>
      </w:pPr>
      <w:r>
        <w:rPr>
          <w:rStyle w:val="Refdenotaalpie"/>
        </w:rPr>
        <w:footnoteRef/>
      </w:r>
      <w:r>
        <w:t xml:space="preserve"> </w:t>
      </w:r>
      <w:r w:rsidRPr="003E634E">
        <w:t>Las dimensiones trans- de la realidad (en este caso subjetiva y social) operan por “transducción” (</w:t>
      </w:r>
      <w:proofErr w:type="spellStart"/>
      <w:r w:rsidRPr="003E634E">
        <w:t>Simondon</w:t>
      </w:r>
      <w:proofErr w:type="spellEnd"/>
      <w:r w:rsidRPr="003E634E">
        <w:t xml:space="preserve">, 1989). Este mecanismo aparece como consecuencia del desfase en el que un sistema se encuentra respecto a sus condiciones de existencia y se caracteriza por (re)incorporar aquello que perdió o dejó de lado al aparecer. Por ejemplo, si el sistema que llamamos Sociedad Moderna está formado, en su nivel más elemental, por individuos, lo sagrado tiene que ver con el </w:t>
      </w:r>
      <w:proofErr w:type="spellStart"/>
      <w:r w:rsidRPr="003E634E">
        <w:rPr>
          <w:i/>
        </w:rPr>
        <w:t>apeiron</w:t>
      </w:r>
      <w:proofErr w:type="spellEnd"/>
      <w:r w:rsidRPr="003E634E">
        <w:t xml:space="preserve"> o indeterminación subjetiva que no ha </w:t>
      </w:r>
      <w:proofErr w:type="spellStart"/>
      <w:r w:rsidRPr="003E634E">
        <w:t>cabido</w:t>
      </w:r>
      <w:proofErr w:type="spellEnd"/>
      <w:r w:rsidRPr="003E634E">
        <w:t xml:space="preserve"> en el proceso de individuación personal o </w:t>
      </w:r>
      <w:proofErr w:type="spellStart"/>
      <w:r w:rsidRPr="003E634E">
        <w:t>egoico</w:t>
      </w:r>
      <w:proofErr w:type="spellEnd"/>
      <w:r w:rsidRPr="003E634E">
        <w:t xml:space="preserve"> y que ha de ser incorporado a un sistema posterior, el cual generará un nuevo resto de indeterminación, con otras propiedades, que también podrá ser incorporado a un nuevo sistema. Y así sucesivamente</w:t>
      </w:r>
      <w:r w:rsidRPr="003E634E">
        <w:rPr>
          <w:i/>
          <w:iCs/>
        </w:rPr>
        <w:t>.</w:t>
      </w:r>
    </w:p>
  </w:footnote>
  <w:footnote w:id="7">
    <w:p w14:paraId="4EE10A30" w14:textId="77777777" w:rsidR="003E634E" w:rsidRPr="00CC0C60" w:rsidRDefault="003E634E" w:rsidP="007375A6">
      <w:pPr>
        <w:pStyle w:val="Notaalpie"/>
      </w:pPr>
      <w:r>
        <w:rPr>
          <w:rStyle w:val="Refdenotaalpie"/>
        </w:rPr>
        <w:footnoteRef/>
      </w:r>
      <w:r>
        <w:t xml:space="preserve"> </w:t>
      </w:r>
      <w:r w:rsidRPr="003E634E">
        <w:t>La noción de “resonancia”, en sus tres dimensiones (horizontal -o intersubjetiva-, vertical -o trascendente- y diagonal -o creativa, tal como la experimentan, por ejemplo, los artistas o artesanos con las materias que tratan, aunque esta clase de resonancia puede darse en más ámbitos, como la política o la ciencia social, cuyo material de trabajo son las gentes-), permiten superar el individualismo moderno y la aceleración a la que está arrojado (Rosa, 2019: 104 y ss.)</w:t>
      </w:r>
    </w:p>
  </w:footnote>
  <w:footnote w:id="8">
    <w:p w14:paraId="2A50BD8A" w14:textId="77777777" w:rsidR="003E634E" w:rsidRPr="003E634E" w:rsidRDefault="003E634E" w:rsidP="007375A6">
      <w:pPr>
        <w:pStyle w:val="Notaalpie"/>
        <w:rPr>
          <w:rFonts w:eastAsia="Calibri"/>
          <w:szCs w:val="22"/>
          <w:lang w:val="es-ES_tradnl" w:eastAsia="en-US"/>
        </w:rPr>
      </w:pPr>
      <w:r>
        <w:rPr>
          <w:rStyle w:val="Refdenotaalpie"/>
        </w:rPr>
        <w:footnoteRef/>
      </w:r>
      <w:r>
        <w:t xml:space="preserve"> </w:t>
      </w:r>
      <w:r w:rsidRPr="003E634E">
        <w:t xml:space="preserve">El conocimiento de las comunidades originarias tiene un carácter “animista” </w:t>
      </w:r>
      <w:r w:rsidRPr="003E634E">
        <w:rPr>
          <w:rFonts w:eastAsia="Calibri"/>
          <w:lang w:val="es-ES_tradnl" w:eastAsia="en-US"/>
        </w:rPr>
        <w:t>(</w:t>
      </w:r>
      <w:proofErr w:type="spellStart"/>
      <w:r w:rsidRPr="003E634E">
        <w:rPr>
          <w:rFonts w:eastAsia="Calibri"/>
          <w:lang w:val="es-ES_tradnl" w:eastAsia="en-US"/>
        </w:rPr>
        <w:t>Danowsky</w:t>
      </w:r>
      <w:proofErr w:type="spellEnd"/>
      <w:r w:rsidRPr="003E634E">
        <w:rPr>
          <w:rFonts w:eastAsia="Calibri"/>
          <w:lang w:val="es-ES_tradnl" w:eastAsia="en-US"/>
        </w:rPr>
        <w:t xml:space="preserve"> y Viveiros De Castro, 2019: 119 y ss.) </w:t>
      </w:r>
      <w:r w:rsidRPr="003E634E">
        <w:t>y se expresa a través de la “magia” (Fraser, 2011: 23-48)</w:t>
      </w:r>
    </w:p>
  </w:footnote>
  <w:footnote w:id="9">
    <w:p w14:paraId="76841266" w14:textId="77777777" w:rsidR="003E634E" w:rsidRPr="003E634E" w:rsidRDefault="003E634E" w:rsidP="007375A6">
      <w:pPr>
        <w:pStyle w:val="Notaalpie"/>
      </w:pPr>
      <w:r w:rsidRPr="003E634E">
        <w:rPr>
          <w:rStyle w:val="Refdenotaalpie"/>
          <w:rFonts w:ascii="Calibri Light" w:hAnsi="Calibri Light" w:cs="Calibri Light"/>
        </w:rPr>
        <w:footnoteRef/>
      </w:r>
      <w:r w:rsidRPr="003E634E">
        <w:t xml:space="preserve"> Dice Jesús en el Evangelio apócrifo de Tomás: “los fariseos y los escribas recibieron las llaves del conocimiento y las han escondido. Ni han entrado ni han dejado entrar a los que querían” (García Bazán, 2009: 156)</w:t>
      </w:r>
    </w:p>
  </w:footnote>
  <w:footnote w:id="10">
    <w:p w14:paraId="43C2C6E5" w14:textId="77777777" w:rsidR="003E634E" w:rsidRPr="003E634E" w:rsidRDefault="003E634E" w:rsidP="007375A6">
      <w:pPr>
        <w:pStyle w:val="Notaalpie"/>
        <w:rPr>
          <w:szCs w:val="22"/>
        </w:rPr>
      </w:pPr>
      <w:r w:rsidRPr="003E634E">
        <w:rPr>
          <w:rStyle w:val="Refdenotaalpie"/>
          <w:rFonts w:ascii="Calibri Light" w:hAnsi="Calibri Light" w:cs="Calibri Light"/>
        </w:rPr>
        <w:footnoteRef/>
      </w:r>
      <w:r w:rsidRPr="003E634E">
        <w:t xml:space="preserve"> El equivalente de la autoiniciación en el campo del </w:t>
      </w:r>
      <w:r w:rsidRPr="003E634E">
        <w:rPr>
          <w:i/>
          <w:iCs/>
        </w:rPr>
        <w:t>logos</w:t>
      </w:r>
      <w:r w:rsidRPr="003E634E">
        <w:t xml:space="preserve"> es la autoobservación, practicada por Freud cuando estudiaba los efectos de la cocaína y también al interpretar sus propios lapsus y sueños (Jones, 1987, 1: 83-97), igualmente por Jünger (2008), al experimentar con enteógenos, también por Preciado (2014), al analizar las transformaciones que generaba en su cuerpo y ánimo el consumo de testosterona, e igualmente por XXXX (2022), al consumir ayahuasca y LSD para comprender la naturaleza de la creatividad, actividad fundamental en el marco del nuevo espíritu del capitalismo (</w:t>
      </w:r>
      <w:proofErr w:type="spellStart"/>
      <w:r w:rsidRPr="003E634E">
        <w:t>Boltansky</w:t>
      </w:r>
      <w:proofErr w:type="spellEnd"/>
      <w:r w:rsidRPr="003E634E">
        <w:t xml:space="preserve"> y </w:t>
      </w:r>
      <w:proofErr w:type="spellStart"/>
      <w:r w:rsidRPr="003E634E">
        <w:t>Chiapello</w:t>
      </w:r>
      <w:proofErr w:type="spellEnd"/>
      <w:r w:rsidRPr="003E634E">
        <w:t>, 2002). Dentro del ámbito de las ciencias sociales, destaca el vagabundeo de los situacionistas, que consiste en ir a la deriva por la ciudad, según el “</w:t>
      </w:r>
      <w:proofErr w:type="spellStart"/>
      <w:r w:rsidRPr="003E634E">
        <w:t>psicógrafo</w:t>
      </w:r>
      <w:proofErr w:type="spellEnd"/>
      <w:r w:rsidRPr="003E634E">
        <w:t>” se vea afectado por olores, conversaciones, congregaciones de gentes, asuntos visualmente llamativos, etc., para construir así un mapa subjetivo de la realidad urbana (</w:t>
      </w:r>
      <w:proofErr w:type="spellStart"/>
      <w:r w:rsidRPr="003E634E">
        <w:t>Jappe</w:t>
      </w:r>
      <w:proofErr w:type="spellEnd"/>
      <w:r w:rsidRPr="003E634E">
        <w:t xml:space="preserve">, 1998: 75). E igualmente es un buen ejemplo, la investigación llevada a cabo por Ferreira (2007) para averiguar cómo la universidad produce la mente y modos de pensar de los físicos, para lo cual cursó la carrera y </w:t>
      </w:r>
      <w:proofErr w:type="spellStart"/>
      <w:r w:rsidRPr="003E634E">
        <w:t>autoobservó</w:t>
      </w:r>
      <w:proofErr w:type="spellEnd"/>
      <w:r w:rsidRPr="003E634E">
        <w:t xml:space="preserve"> su propio proceso de transformación mental, todo él resumido en el aprendizaje de la fórmula de </w:t>
      </w:r>
      <w:proofErr w:type="spellStart"/>
      <w:r w:rsidRPr="003E634E">
        <w:t>Scrödinger</w:t>
      </w:r>
      <w:proofErr w:type="spellEnd"/>
      <w:r w:rsidRPr="003E634E">
        <w:t xml:space="preserve">. Otra opción es la “autoobservación”, consistente en adiestrar a grupos o sujetos para que se </w:t>
      </w:r>
      <w:proofErr w:type="spellStart"/>
      <w:r w:rsidRPr="003E634E">
        <w:t>autoobserven</w:t>
      </w:r>
      <w:proofErr w:type="spellEnd"/>
      <w:r w:rsidRPr="003E634E">
        <w:t xml:space="preserve">, sugerida por Gutiérrez y Delgado (1995: 154), que presenta la singularidad de exigir un proceso inverso al de la observación participante, ya que, en lugar de aprender a ser un nativo se trata de que el nativo aprenda a ser un observante. </w:t>
      </w:r>
    </w:p>
  </w:footnote>
  <w:footnote w:id="11">
    <w:p w14:paraId="22551224" w14:textId="77777777" w:rsidR="003E634E" w:rsidRPr="003E634E" w:rsidRDefault="003E634E" w:rsidP="007375A6">
      <w:pPr>
        <w:pStyle w:val="Notaalpie"/>
      </w:pPr>
      <w:r>
        <w:rPr>
          <w:rStyle w:val="Refdenotaalpie"/>
        </w:rPr>
        <w:footnoteRef/>
      </w:r>
      <w:r>
        <w:t xml:space="preserve"> </w:t>
      </w:r>
      <w:r w:rsidRPr="003E634E">
        <w:t xml:space="preserve">En el cristianismo primitivo se mencionaba un “mundo </w:t>
      </w:r>
      <w:proofErr w:type="spellStart"/>
      <w:r w:rsidRPr="003E634E">
        <w:t>arquetipal</w:t>
      </w:r>
      <w:proofErr w:type="spellEnd"/>
      <w:r w:rsidRPr="003E634E">
        <w:t xml:space="preserve">” al que se accedía, no con la “fantasía imaginativa”, sino con la </w:t>
      </w:r>
      <w:proofErr w:type="spellStart"/>
      <w:r w:rsidRPr="003E634E">
        <w:rPr>
          <w:i/>
        </w:rPr>
        <w:t>Imaginatio</w:t>
      </w:r>
      <w:proofErr w:type="spellEnd"/>
      <w:r w:rsidRPr="003E634E">
        <w:rPr>
          <w:i/>
        </w:rPr>
        <w:t xml:space="preserve"> Vera,</w:t>
      </w:r>
      <w:r w:rsidRPr="003E634E">
        <w:t xml:space="preserve"> que sólo puede ejercerse a partir de imágenes primitivas que respetan el valor simbólico profundo (</w:t>
      </w:r>
      <w:proofErr w:type="spellStart"/>
      <w:r w:rsidRPr="003E634E">
        <w:t>Riviere</w:t>
      </w:r>
      <w:proofErr w:type="spellEnd"/>
      <w:r w:rsidRPr="003E634E">
        <w:t xml:space="preserve">, 1988: 125-126). Dentro del mundo musulmán, el misticismo acogido por la tradición </w:t>
      </w:r>
      <w:proofErr w:type="spellStart"/>
      <w:r w:rsidRPr="003E634E">
        <w:t>sufi</w:t>
      </w:r>
      <w:proofErr w:type="spellEnd"/>
      <w:r w:rsidRPr="003E634E">
        <w:t xml:space="preserve"> (</w:t>
      </w:r>
      <w:proofErr w:type="spellStart"/>
      <w:r w:rsidRPr="003E634E">
        <w:t>Corbin</w:t>
      </w:r>
      <w:proofErr w:type="spellEnd"/>
      <w:r w:rsidRPr="003E634E">
        <w:t xml:space="preserve">, 1996: 169-172) ha prestado una enorme atención a las imágenes y la imaginación. Uno de los principales representantes, el murciano Ibn </w:t>
      </w:r>
      <w:proofErr w:type="spellStart"/>
      <w:r w:rsidRPr="003E634E">
        <w:t>Arabi</w:t>
      </w:r>
      <w:proofErr w:type="spellEnd"/>
      <w:r w:rsidRPr="003E634E">
        <w:t xml:space="preserve">, cuyo sepulcro aún se honra en Damasco, relaciona la profunda y misteriosa experiencia mística con el “mundo </w:t>
      </w:r>
      <w:proofErr w:type="spellStart"/>
      <w:r w:rsidRPr="003E634E">
        <w:t>imaginal</w:t>
      </w:r>
      <w:proofErr w:type="spellEnd"/>
      <w:r w:rsidRPr="003E634E">
        <w:t xml:space="preserve">”, en realidad un </w:t>
      </w:r>
      <w:proofErr w:type="spellStart"/>
      <w:r w:rsidRPr="003E634E">
        <w:t>intermundo</w:t>
      </w:r>
      <w:proofErr w:type="spellEnd"/>
      <w:r w:rsidRPr="003E634E">
        <w:t xml:space="preserve"> situado más acá del absolutamente sutil de la luz y más allá del material o sensible, pues es también pura luz, pero tiene extensión y puede ser percibido. Ese </w:t>
      </w:r>
      <w:proofErr w:type="spellStart"/>
      <w:r w:rsidRPr="003E634E">
        <w:t>intermundo</w:t>
      </w:r>
      <w:proofErr w:type="spellEnd"/>
      <w:r w:rsidRPr="003E634E">
        <w:t xml:space="preserve"> contiene las formas </w:t>
      </w:r>
      <w:proofErr w:type="spellStart"/>
      <w:r w:rsidRPr="003E634E">
        <w:t>imaginales</w:t>
      </w:r>
      <w:proofErr w:type="spellEnd"/>
      <w:r w:rsidRPr="003E634E">
        <w:t xml:space="preserve"> de todo lo que existe y su sustrato </w:t>
      </w:r>
      <w:proofErr w:type="spellStart"/>
      <w:r w:rsidRPr="003E634E">
        <w:t>epifánico</w:t>
      </w:r>
      <w:proofErr w:type="spellEnd"/>
      <w:r w:rsidRPr="003E634E">
        <w:t xml:space="preserve"> es el poder imaginativo, perteneciente al alma del universo y diferente de la “imaginación cautiva” con la que nos entretenemos en la vida común y ordinaria. Las formas sensibles son sombras de las imaginarias y el místico las reconoce por fisonomía intuitiva, pudiendo así ir más allá de la imaginación cautiva en </w:t>
      </w:r>
      <w:proofErr w:type="spellStart"/>
      <w:r w:rsidRPr="003E634E">
        <w:t>pos</w:t>
      </w:r>
      <w:proofErr w:type="spellEnd"/>
      <w:r w:rsidRPr="003E634E">
        <w:t xml:space="preserve"> de las formas </w:t>
      </w:r>
      <w:proofErr w:type="spellStart"/>
      <w:r w:rsidRPr="003E634E">
        <w:t>imaginales</w:t>
      </w:r>
      <w:proofErr w:type="spellEnd"/>
      <w:r w:rsidRPr="003E634E">
        <w:t xml:space="preserve">. Pero, en realidad, hay dos </w:t>
      </w:r>
      <w:proofErr w:type="spellStart"/>
      <w:r w:rsidRPr="003E634E">
        <w:t>intermundos</w:t>
      </w:r>
      <w:proofErr w:type="spellEnd"/>
      <w:r w:rsidRPr="003E634E">
        <w:t xml:space="preserve"> según el sufismo. Uno es el que visita el místico y que se manifiesta a base de esas sombras en lo visible y el otro, más misterioso, sólo es accesible tras la muerte. Finalmente, Gilbert Durand y Cornelius Castoriadis, dicen que lo imaginario y la imaginación no han sido objeto de mucha atención en la historia de la civilización occidental. Durand (2000: 23 y ss.), incluso se ha atrevido a sugerir que tanto nuestro mundo, como su </w:t>
      </w:r>
      <w:r w:rsidRPr="003E634E">
        <w:rPr>
          <w:i/>
        </w:rPr>
        <w:t xml:space="preserve">logos </w:t>
      </w:r>
      <w:r w:rsidRPr="003E634E">
        <w:t xml:space="preserve">padecen una “iconoclasia” o incapacidad para tratar con todo lo relacionado con las imágenes. En efecto, aunque Platón reconoció que las imágenes del mito permitían trascender el mundo sensible y, por esta razón, equipararse al </w:t>
      </w:r>
      <w:r w:rsidRPr="003E634E">
        <w:rPr>
          <w:i/>
        </w:rPr>
        <w:t>logos,</w:t>
      </w:r>
      <w:r w:rsidRPr="003E634E">
        <w:t xml:space="preserve"> decidió prohibirlo e igualmente sugerir que, en su ciudad ideal, los poetas, especialistas en el trato con la imaginación, deberían ser expulsados. Por su parte,</w:t>
      </w:r>
      <w:r w:rsidRPr="002B3745">
        <w:t xml:space="preserve"> </w:t>
      </w:r>
      <w:r w:rsidRPr="003E634E">
        <w:t>Castoriadis (1997: 263-272) decía que en la Modernidad la ciencia sólo ha visto problemas en una imaginación que la dictadura del método no ha cesado de bloquear.</w:t>
      </w:r>
    </w:p>
  </w:footnote>
  <w:footnote w:id="12">
    <w:p w14:paraId="34A5A57A" w14:textId="77777777" w:rsidR="003E634E" w:rsidRPr="00367D0E" w:rsidRDefault="003E634E" w:rsidP="007375A6">
      <w:pPr>
        <w:pStyle w:val="Notaalpie"/>
      </w:pPr>
      <w:r>
        <w:rPr>
          <w:rStyle w:val="Refdenotaalpie"/>
        </w:rPr>
        <w:footnoteRef/>
      </w:r>
      <w:r>
        <w:t xml:space="preserve"> </w:t>
      </w:r>
      <w:r w:rsidRPr="003E634E">
        <w:t xml:space="preserve">En el Génesis esotérico (Black, 2019), se dice que Adam es, en realidad, el Edén, la dimensión vegetal de la existencia, donde reina el cuerpo etéreo, cuya conciencia es un sueño sin sueño. En dicho cuerpo reside el sistema nervioso autónomo, que incluye los sistemas simpático y parasimpático sin los que nuestra existencia física sería imposible. Forman una especie de árbol de cuyas ramas penden los órganos. También alberga siete flores con distintas cantidades de pétalos. Son los </w:t>
      </w:r>
      <w:proofErr w:type="spellStart"/>
      <w:r w:rsidRPr="003E634E">
        <w:t>chakras</w:t>
      </w:r>
      <w:proofErr w:type="spellEnd"/>
      <w:r w:rsidRPr="003E634E">
        <w:t>.</w:t>
      </w:r>
    </w:p>
  </w:footnote>
  <w:footnote w:id="13">
    <w:p w14:paraId="51CA0E37" w14:textId="77777777" w:rsidR="003E634E" w:rsidRPr="003E634E" w:rsidRDefault="003E634E" w:rsidP="007375A6">
      <w:pPr>
        <w:pStyle w:val="Notaalpie"/>
      </w:pPr>
      <w:r w:rsidRPr="003E634E">
        <w:rPr>
          <w:rStyle w:val="Refdenotaalpie"/>
          <w:rFonts w:ascii="Calibri Light" w:hAnsi="Calibri Light" w:cs="Calibri Light"/>
        </w:rPr>
        <w:footnoteRef/>
      </w:r>
      <w:r w:rsidRPr="003E634E">
        <w:t xml:space="preserve"> En cada individuo están inscritas las huellas del origen (espiritual y material) del propio cosmos, así que se trata de reconocerlas. Acerca de esta cosmogénesis véase a </w:t>
      </w:r>
      <w:proofErr w:type="spellStart"/>
      <w:r w:rsidRPr="003E634E">
        <w:t>Blavatsky</w:t>
      </w:r>
      <w:proofErr w:type="spellEnd"/>
      <w:r w:rsidRPr="003E634E">
        <w:t xml:space="preserve"> (1979), al propio Steiner (2014: 127 y ss.) e igualmente a </w:t>
      </w:r>
      <w:proofErr w:type="spellStart"/>
      <w:proofErr w:type="gramStart"/>
      <w:r w:rsidRPr="003E634E">
        <w:t>Gurdjieff</w:t>
      </w:r>
      <w:proofErr w:type="spellEnd"/>
      <w:r w:rsidRPr="003E634E">
        <w:t xml:space="preserve">  (</w:t>
      </w:r>
      <w:proofErr w:type="gramEnd"/>
      <w:r w:rsidRPr="003E634E">
        <w:t xml:space="preserve">2018, </w:t>
      </w:r>
      <w:proofErr w:type="spellStart"/>
      <w:r w:rsidRPr="003E634E">
        <w:t>Oupensky</w:t>
      </w:r>
      <w:proofErr w:type="spellEnd"/>
      <w:r w:rsidRPr="003E634E">
        <w:t xml:space="preserve">, 2012) y al </w:t>
      </w:r>
      <w:proofErr w:type="gramStart"/>
      <w:r w:rsidRPr="003E634E">
        <w:t>Budismo</w:t>
      </w:r>
      <w:proofErr w:type="gramEnd"/>
      <w:r w:rsidRPr="003E634E">
        <w:t xml:space="preserve"> (Dalai Lama, 2021)</w:t>
      </w:r>
    </w:p>
  </w:footnote>
  <w:footnote w:id="14">
    <w:p w14:paraId="4F90261A" w14:textId="77777777" w:rsidR="003E634E" w:rsidRPr="003E634E" w:rsidRDefault="003E634E" w:rsidP="007375A6">
      <w:pPr>
        <w:pStyle w:val="Notaalpie"/>
      </w:pPr>
      <w:r w:rsidRPr="003E634E">
        <w:rPr>
          <w:rStyle w:val="Refdenotaalpie"/>
          <w:rFonts w:ascii="Calibri Light" w:hAnsi="Calibri Light" w:cs="Calibri Light"/>
        </w:rPr>
        <w:footnoteRef/>
      </w:r>
      <w:r w:rsidRPr="003E634E">
        <w:t xml:space="preserve"> Esto también está explicado en </w:t>
      </w:r>
      <w:r w:rsidRPr="003E634E">
        <w:rPr>
          <w:i/>
          <w:iCs/>
        </w:rPr>
        <w:t xml:space="preserve">Pitis </w:t>
      </w:r>
      <w:proofErr w:type="spellStart"/>
      <w:r w:rsidRPr="003E634E">
        <w:rPr>
          <w:i/>
          <w:iCs/>
        </w:rPr>
        <w:t>Sophia</w:t>
      </w:r>
      <w:proofErr w:type="spellEnd"/>
      <w:r w:rsidRPr="003E634E">
        <w:rPr>
          <w:i/>
          <w:iCs/>
        </w:rPr>
        <w:t>,</w:t>
      </w:r>
      <w:r w:rsidRPr="003E634E">
        <w:t xml:space="preserve"> (Van </w:t>
      </w:r>
      <w:proofErr w:type="spellStart"/>
      <w:r w:rsidRPr="003E634E">
        <w:t>Rijckenborgh</w:t>
      </w:r>
      <w:proofErr w:type="spellEnd"/>
      <w:r w:rsidRPr="003E634E">
        <w:t xml:space="preserve">, 2019: 99-102). En su décimo tercer canto, Pitis </w:t>
      </w:r>
      <w:proofErr w:type="spellStart"/>
      <w:r w:rsidRPr="003E634E">
        <w:t>Sophia</w:t>
      </w:r>
      <w:proofErr w:type="spellEnd"/>
      <w:r w:rsidRPr="003E634E">
        <w:t>, tras ser salvada de la caída en el Caos por el Primer Misterio, reconoce que “la luz está en mí y yo estoy en la luz”. Tras contar esto Jesús a su madre, a María Magdalena y a sus discípulos, su madre recuerda al Arcángel Gabriel que le anunció el nacimiento de Jesús. En ese preciso instante concluye que ambos son lo mismo e igualmente advierte que ella es el vértice en el que se conjuntan esas dos fuerzas.</w:t>
      </w:r>
      <w:r w:rsidRPr="00030A55">
        <w:rPr>
          <w:rFonts w:ascii="Times New Roman" w:hAnsi="Times New Roman"/>
        </w:rPr>
        <w:t xml:space="preserve"> </w:t>
      </w:r>
      <w:r w:rsidRPr="003E634E">
        <w:t>En la misma dirección apunta la aseveración de Plotino: “aquello que en mí contempla es lo que produce lo que yo contemplo” (</w:t>
      </w:r>
      <w:proofErr w:type="spellStart"/>
      <w:r w:rsidRPr="003E634E">
        <w:t>Hadot</w:t>
      </w:r>
      <w:proofErr w:type="spellEnd"/>
      <w:r w:rsidRPr="003E634E">
        <w:t xml:space="preserve">, 2004: 64). Esto implica que el conocimiento propio del Espíritu, la sabiduría, siempre es una “metamorfosis interior” (p. 77). Por la misma razón, en relación a la creatividad y desde un punto de vista sociológico, </w:t>
      </w:r>
      <w:proofErr w:type="spellStart"/>
      <w:r w:rsidRPr="003E634E">
        <w:t>Joas</w:t>
      </w:r>
      <w:proofErr w:type="spellEnd"/>
      <w:r w:rsidRPr="003E634E">
        <w:t xml:space="preserve"> (2012: 35) dice que “va en </w:t>
      </w:r>
      <w:proofErr w:type="spellStart"/>
      <w:r w:rsidRPr="003E634E">
        <w:t>pos</w:t>
      </w:r>
      <w:proofErr w:type="spellEnd"/>
      <w:r w:rsidRPr="003E634E">
        <w:t xml:space="preserve"> de la </w:t>
      </w:r>
      <w:proofErr w:type="spellStart"/>
      <w:r w:rsidRPr="003E634E">
        <w:t>socialidad</w:t>
      </w:r>
      <w:proofErr w:type="spellEnd"/>
      <w:r w:rsidRPr="003E634E">
        <w:t xml:space="preserve"> que la constituye”. </w:t>
      </w:r>
    </w:p>
  </w:footnote>
  <w:footnote w:id="15">
    <w:p w14:paraId="68129048" w14:textId="77777777" w:rsidR="003E634E" w:rsidRPr="003E634E" w:rsidRDefault="003E634E" w:rsidP="007375A6">
      <w:pPr>
        <w:pStyle w:val="Notaalpie"/>
      </w:pPr>
      <w:r>
        <w:rPr>
          <w:rStyle w:val="Refdenotaalpie"/>
        </w:rPr>
        <w:footnoteRef/>
      </w:r>
      <w:r>
        <w:t xml:space="preserve"> </w:t>
      </w:r>
      <w:r w:rsidRPr="003E634E">
        <w:t xml:space="preserve">El materialismo gótico (Fischer, 2022) parece una excepción. Reconoce, con Marx, que el capital, en tanto que trabajo muerto, es un vampiro que se alimenta del trabajo vivo. Por otro lado, toma del </w:t>
      </w:r>
      <w:r w:rsidRPr="003E634E">
        <w:rPr>
          <w:i/>
          <w:iCs/>
        </w:rPr>
        <w:t>ciberpunk</w:t>
      </w:r>
      <w:r w:rsidRPr="003E634E">
        <w:t xml:space="preserve"> la idea de que la subjetividad es un </w:t>
      </w:r>
      <w:r w:rsidRPr="003E634E">
        <w:rPr>
          <w:i/>
          <w:iCs/>
        </w:rPr>
        <w:t>output</w:t>
      </w:r>
      <w:r w:rsidRPr="003E634E">
        <w:t xml:space="preserve"> cibernético. Lo que resulta de ambas operaciones es el terror de descubrirse constituido por un capital que chupa la vida e inocula identidad. En ese escenario donde las distinciones vida/muerte y natural/artificial se vuelven indeterminadas, el nuevo impulso revolucionario no pretende restaurar nada de lo perdido sino perderse en lo indeterminado o </w:t>
      </w:r>
      <w:proofErr w:type="spellStart"/>
      <w:r w:rsidRPr="003E634E">
        <w:rPr>
          <w:i/>
          <w:iCs/>
        </w:rPr>
        <w:t>flatline</w:t>
      </w:r>
      <w:proofErr w:type="spellEnd"/>
      <w:r w:rsidRPr="003E634E">
        <w:rPr>
          <w:i/>
          <w:iCs/>
        </w:rPr>
        <w:t>.</w:t>
      </w:r>
      <w:r w:rsidRPr="003E634E">
        <w:t xml:space="preserve"> El aceleracionismo </w:t>
      </w:r>
      <w:proofErr w:type="spellStart"/>
      <w:r w:rsidRPr="003E634E">
        <w:t>neorreaccionario</w:t>
      </w:r>
      <w:proofErr w:type="spellEnd"/>
      <w:r w:rsidRPr="003E634E">
        <w:t xml:space="preserve"> apunta en la misma dirección. Si el capitalismo es una combinación de la descodificación que efectúa la comercialización y la desterritorialización que impulsa la industrialización, hay que favorecer este desbocamiento liberándolo de los frenos que imponen el progresismo y la ilustración (</w:t>
      </w:r>
      <w:proofErr w:type="spellStart"/>
      <w:r w:rsidRPr="003E634E">
        <w:t>Land</w:t>
      </w:r>
      <w:proofErr w:type="spellEnd"/>
      <w:r w:rsidRPr="003E634E">
        <w:t>, 2022: 252-254)</w:t>
      </w:r>
    </w:p>
    <w:p w14:paraId="2B35F605" w14:textId="77777777" w:rsidR="003E634E" w:rsidRPr="00112433" w:rsidRDefault="003E634E" w:rsidP="007375A6">
      <w:pPr>
        <w:pStyle w:val="Notaalpie"/>
      </w:pPr>
    </w:p>
  </w:footnote>
  <w:footnote w:id="16">
    <w:p w14:paraId="502BEBD1" w14:textId="77777777" w:rsidR="003E634E" w:rsidRPr="003E634E" w:rsidRDefault="003E634E" w:rsidP="007375A6">
      <w:pPr>
        <w:pStyle w:val="Notaalpie"/>
        <w:rPr>
          <w:rFonts w:eastAsia="Calibri"/>
          <w:szCs w:val="22"/>
          <w:lang w:val="es-ES_tradnl" w:eastAsia="en-US"/>
        </w:rPr>
      </w:pPr>
      <w:r>
        <w:rPr>
          <w:rStyle w:val="Refdenotaalpie"/>
        </w:rPr>
        <w:footnoteRef/>
      </w:r>
      <w:r>
        <w:t xml:space="preserve"> </w:t>
      </w:r>
      <w:r w:rsidRPr="003E634E">
        <w:rPr>
          <w:rFonts w:eastAsia="Calibri"/>
          <w:lang w:val="es-ES_tradnl" w:eastAsia="en-US"/>
        </w:rPr>
        <w:t xml:space="preserve">Lie </w:t>
      </w:r>
      <w:proofErr w:type="spellStart"/>
      <w:r w:rsidRPr="003E634E">
        <w:rPr>
          <w:rFonts w:eastAsia="Calibri"/>
          <w:lang w:val="es-ES_tradnl" w:eastAsia="en-US"/>
        </w:rPr>
        <w:t>Zi</w:t>
      </w:r>
      <w:proofErr w:type="spellEnd"/>
      <w:r w:rsidRPr="003E634E">
        <w:rPr>
          <w:rFonts w:eastAsia="Calibri"/>
          <w:lang w:val="es-ES_tradnl" w:eastAsia="en-US"/>
        </w:rPr>
        <w:t xml:space="preserve"> (2004), un clásico del </w:t>
      </w:r>
      <w:proofErr w:type="gramStart"/>
      <w:r w:rsidRPr="003E634E">
        <w:rPr>
          <w:rFonts w:eastAsia="Calibri"/>
          <w:lang w:val="es-ES_tradnl" w:eastAsia="en-US"/>
        </w:rPr>
        <w:t>taoísmo,</w:t>
      </w:r>
      <w:proofErr w:type="gramEnd"/>
      <w:r w:rsidRPr="003E634E">
        <w:rPr>
          <w:rFonts w:eastAsia="Calibri"/>
          <w:lang w:val="es-ES_tradnl" w:eastAsia="en-US"/>
        </w:rPr>
        <w:t xml:space="preserve"> despliega un abanico de conceptos que derivan del indeterminado </w:t>
      </w:r>
      <w:r w:rsidRPr="003E634E">
        <w:rPr>
          <w:rFonts w:eastAsia="Calibri"/>
          <w:i/>
          <w:iCs/>
          <w:lang w:val="es-ES_tradnl" w:eastAsia="en-US"/>
        </w:rPr>
        <w:t xml:space="preserve">tao. </w:t>
      </w:r>
      <w:r w:rsidRPr="003E634E">
        <w:rPr>
          <w:rFonts w:eastAsia="Calibri"/>
          <w:lang w:val="es-ES_tradnl" w:eastAsia="en-US"/>
        </w:rPr>
        <w:t>El</w:t>
      </w:r>
      <w:r w:rsidRPr="003E634E">
        <w:rPr>
          <w:rFonts w:eastAsia="Calibri"/>
          <w:i/>
          <w:iCs/>
          <w:lang w:val="es-ES_tradnl" w:eastAsia="en-US"/>
        </w:rPr>
        <w:t xml:space="preserve"> de</w:t>
      </w:r>
      <w:r w:rsidRPr="003E634E">
        <w:rPr>
          <w:rFonts w:eastAsia="Calibri"/>
          <w:lang w:val="es-ES_tradnl" w:eastAsia="en-US"/>
        </w:rPr>
        <w:t xml:space="preserve">, alimento que brota de su transformación, el </w:t>
      </w:r>
      <w:proofErr w:type="spellStart"/>
      <w:r w:rsidRPr="003E634E">
        <w:rPr>
          <w:rFonts w:eastAsia="Calibri"/>
          <w:i/>
          <w:iCs/>
          <w:lang w:val="es-ES_tradnl" w:eastAsia="en-US"/>
        </w:rPr>
        <w:t>qi</w:t>
      </w:r>
      <w:proofErr w:type="spellEnd"/>
      <w:r w:rsidRPr="003E634E">
        <w:rPr>
          <w:rFonts w:eastAsia="Calibri"/>
          <w:lang w:val="es-ES_tradnl" w:eastAsia="en-US"/>
        </w:rPr>
        <w:t xml:space="preserve"> o soplo vital, el </w:t>
      </w:r>
      <w:proofErr w:type="spellStart"/>
      <w:r w:rsidRPr="003E634E">
        <w:rPr>
          <w:rFonts w:eastAsia="Calibri"/>
          <w:i/>
          <w:iCs/>
          <w:lang w:val="es-ES_tradnl" w:eastAsia="en-US"/>
        </w:rPr>
        <w:t>xin</w:t>
      </w:r>
      <w:proofErr w:type="spellEnd"/>
      <w:r w:rsidRPr="003E634E">
        <w:rPr>
          <w:rFonts w:eastAsia="Calibri"/>
          <w:i/>
          <w:iCs/>
          <w:lang w:val="es-ES_tradnl" w:eastAsia="en-US"/>
        </w:rPr>
        <w:t xml:space="preserve"> </w:t>
      </w:r>
      <w:proofErr w:type="spellStart"/>
      <w:r w:rsidRPr="003E634E">
        <w:rPr>
          <w:rFonts w:eastAsia="Calibri"/>
          <w:i/>
          <w:iCs/>
          <w:lang w:val="es-ES_tradnl" w:eastAsia="en-US"/>
        </w:rPr>
        <w:t>shen</w:t>
      </w:r>
      <w:proofErr w:type="spellEnd"/>
      <w:r w:rsidRPr="003E634E">
        <w:rPr>
          <w:rFonts w:eastAsia="Calibri"/>
          <w:lang w:val="es-ES_tradnl" w:eastAsia="en-US"/>
        </w:rPr>
        <w:t xml:space="preserve"> o mente-espíritu (cuya vacuidad permite recibir a todos los seres) y el </w:t>
      </w:r>
      <w:proofErr w:type="spellStart"/>
      <w:r w:rsidRPr="003E634E">
        <w:rPr>
          <w:rFonts w:eastAsia="Calibri"/>
          <w:i/>
          <w:iCs/>
          <w:lang w:val="es-ES_tradnl" w:eastAsia="en-US"/>
        </w:rPr>
        <w:t>zhi</w:t>
      </w:r>
      <w:proofErr w:type="spellEnd"/>
      <w:r w:rsidRPr="003E634E">
        <w:rPr>
          <w:rFonts w:eastAsia="Calibri"/>
          <w:i/>
          <w:iCs/>
          <w:lang w:val="es-ES_tradnl" w:eastAsia="en-US"/>
        </w:rPr>
        <w:t xml:space="preserve"> </w:t>
      </w:r>
      <w:proofErr w:type="spellStart"/>
      <w:r w:rsidRPr="003E634E">
        <w:rPr>
          <w:rFonts w:eastAsia="Calibri"/>
          <w:i/>
          <w:iCs/>
          <w:lang w:val="es-ES_tradnl" w:eastAsia="en-US"/>
        </w:rPr>
        <w:t>ren</w:t>
      </w:r>
      <w:proofErr w:type="spellEnd"/>
      <w:r w:rsidRPr="003E634E">
        <w:rPr>
          <w:rFonts w:eastAsia="Calibri"/>
          <w:lang w:val="es-ES_tradnl" w:eastAsia="en-US"/>
        </w:rPr>
        <w:t xml:space="preserve"> u ‘hombre cumbre’, que suele vivir oculto o pasar inadvertido, como ocurre con </w:t>
      </w:r>
      <w:proofErr w:type="gramStart"/>
      <w:r w:rsidRPr="003E634E">
        <w:rPr>
          <w:rFonts w:eastAsia="Calibri"/>
          <w:lang w:val="es-ES_tradnl" w:eastAsia="en-US"/>
        </w:rPr>
        <w:t xml:space="preserve">los </w:t>
      </w:r>
      <w:r w:rsidRPr="003E634E">
        <w:rPr>
          <w:rFonts w:eastAsia="Calibri"/>
          <w:i/>
          <w:iCs/>
          <w:lang w:val="es-ES_tradnl" w:eastAsia="en-US"/>
        </w:rPr>
        <w:t>yin</w:t>
      </w:r>
      <w:proofErr w:type="gramEnd"/>
      <w:r w:rsidRPr="003E634E">
        <w:rPr>
          <w:rFonts w:eastAsia="Calibri"/>
          <w:i/>
          <w:iCs/>
          <w:lang w:val="es-ES_tradnl" w:eastAsia="en-US"/>
        </w:rPr>
        <w:t xml:space="preserve"> </w:t>
      </w:r>
      <w:proofErr w:type="spellStart"/>
      <w:r w:rsidRPr="003E634E">
        <w:rPr>
          <w:rFonts w:eastAsia="Calibri"/>
          <w:i/>
          <w:iCs/>
          <w:lang w:val="es-ES_tradnl" w:eastAsia="en-US"/>
        </w:rPr>
        <w:t>shi</w:t>
      </w:r>
      <w:proofErr w:type="spellEnd"/>
      <w:r w:rsidRPr="003E634E">
        <w:rPr>
          <w:rFonts w:eastAsia="Calibri"/>
          <w:lang w:val="es-ES_tradnl" w:eastAsia="en-US"/>
        </w:rPr>
        <w:t xml:space="preserve"> o ‘sabios escondidos’.</w:t>
      </w:r>
    </w:p>
  </w:footnote>
  <w:footnote w:id="17">
    <w:p w14:paraId="40028E23" w14:textId="77777777" w:rsidR="003E634E" w:rsidRPr="003E634E" w:rsidRDefault="003E634E" w:rsidP="007375A6">
      <w:pPr>
        <w:pStyle w:val="Notaalpie"/>
        <w:rPr>
          <w:rFonts w:eastAsia="Calibri"/>
          <w:lang w:val="es-ES_tradnl" w:eastAsia="en-US"/>
        </w:rPr>
      </w:pPr>
      <w:r>
        <w:rPr>
          <w:rStyle w:val="Refdenotaalpie"/>
        </w:rPr>
        <w:footnoteRef/>
      </w:r>
      <w:r>
        <w:t xml:space="preserve"> </w:t>
      </w:r>
      <w:r w:rsidRPr="003E634E">
        <w:t>El carácter indeterminado de la creatividad lo expresa mejor que nada el arte, su hogar natal, pues en los dos últimos siglos ha decidido desembarazarse del objeto y desentenderse de las funciones y códigos asignados a sus respectivas materias primas, para abstraerse de todo ello y depender exclusivamente de la libertad interior del artista, la cual no es sino la libertad de la nada que anida en su interior. Es de este modo como, por ejemplo, la danza se ha convertido en puro movimiento, la música en sonido, la pintura en formas y colores, etc. (Kandinsky, 2020) que sorprenden al público, pues nada hay en esas materias primas que las ate a una finalidad, representación o estructura.</w:t>
      </w:r>
      <w:r w:rsidRPr="003E634E">
        <w:rPr>
          <w:rFonts w:eastAsia="Calibri"/>
          <w:lang w:val="es-ES_tradnl" w:eastAsia="en-US"/>
        </w:rPr>
        <w:t xml:space="preserve"> Oteiza (2003), por su parte, decía del arte que, por abstracción o eliminación, se encamina al encuentro de la Nada. Es decir, a su autodisolución. En la misma dirección camina John Cage con esa cumbre de la Música Experimental que es </w:t>
      </w:r>
      <w:r w:rsidRPr="003E634E">
        <w:rPr>
          <w:rFonts w:eastAsia="Calibri"/>
          <w:i/>
          <w:iCs/>
          <w:lang w:val="es-ES_tradnl" w:eastAsia="en-US"/>
        </w:rPr>
        <w:t>3’ 44’’,</w:t>
      </w:r>
      <w:r w:rsidRPr="003E634E">
        <w:rPr>
          <w:rFonts w:eastAsia="Calibri"/>
          <w:lang w:val="es-ES_tradnl" w:eastAsia="en-US"/>
        </w:rPr>
        <w:t xml:space="preserve"> una pieza en la que los músicos permanecen 3’ 44’’ en silencio ante sus partituras en blanco. Hay grabaciones disponibles. Años más tarde escribiría, Silencio (Cage, 2003), un inclasificable ensayo que no desentona en nada con su música </w:t>
      </w:r>
    </w:p>
  </w:footnote>
  <w:footnote w:id="18">
    <w:p w14:paraId="3D13AD0E" w14:textId="77777777" w:rsidR="003E634E" w:rsidRPr="003E634E" w:rsidRDefault="003E634E" w:rsidP="007375A6">
      <w:pPr>
        <w:pStyle w:val="Notaalpie"/>
      </w:pPr>
      <w:r>
        <w:rPr>
          <w:rStyle w:val="Refdenotaalpie"/>
        </w:rPr>
        <w:footnoteRef/>
      </w:r>
      <w:r>
        <w:t xml:space="preserve"> </w:t>
      </w:r>
      <w:r w:rsidRPr="003E634E">
        <w:t xml:space="preserve">Para el psicoanálisis la nada es la falta que nos constituye (García del Moral, 2022). Deriva de nuestra </w:t>
      </w:r>
      <w:proofErr w:type="spellStart"/>
      <w:r w:rsidRPr="003E634E">
        <w:t>prematuración</w:t>
      </w:r>
      <w:proofErr w:type="spellEnd"/>
      <w:r w:rsidRPr="003E634E">
        <w:t xml:space="preserve">, de la consiguiente discordancia motriz y, por lo tanto, de la falta de completitud. Esa falta es tapada retrospectivamente por el fantasma. A menudo inventando escenas que ocultan la impotencia del padre para reparar aquella falta. Después del fantasma están las fantasías, encargadas de satisfacer el narcisismo y apuntalar el orden simbólico legado por el padre y constitutivo del yo. En lo social, la nada son las gentes. Se caracterizan por su radical heterogeneidad, su permanente inestabilidad y su carácter absolutamente situado, todo lo cual las convierte en indeterminadas (XXXX, 2021a), pues no hay homogeneidad, estabilidad ni abstracción suficientes como para proporcionar ninguna identidad ni completitud. Aquí, el fantasma, también retrospectivo, está constituido por escenas que amenazan la plenitud que nunca existió. El responsable de ese fracaso es el Líder, el </w:t>
      </w:r>
      <w:proofErr w:type="gramStart"/>
      <w:r w:rsidRPr="003E634E">
        <w:t>Jefe</w:t>
      </w:r>
      <w:proofErr w:type="gramEnd"/>
      <w:r w:rsidRPr="003E634E">
        <w:t xml:space="preserve"> o el Rey, predecesores de lo que luego será el Estado, tan impotentes todos como lo es el Padre en el plano individual. En este caso, impotentes para fundamentar, tal como es su cometido, un “nosotros” que sostenga a la sociedad frente a la amenaza de los imaginados como “otros”. Sobre ese fantasma se crearán fantasías tales como el Pueblo, la Clase o la Nación, siempre significadas en términos entre épicos y victimistas, que proporcionarán un sustento imaginariamente más denso al insostenible nosotros recién inaugurado. Las psicologías y ciencias sociales apenas son capaces de llegar al nivel de las fantasías. El psicoanálisis y las reflexiones sociales más interesantes y audaces llegan al fantasma y proponen “curar” a los sujetos y a la sociedad haciéndoles reconocer que el fantasma no es cierto y que tras él no hay nada. Las filosofías orientales proponen zambullirse en dicha nada provocando que el yo desaparezca. Que yo sepa, no disponen de ninguna operación parecida para la sociedad.</w:t>
      </w:r>
    </w:p>
    <w:p w14:paraId="36E2D1D8" w14:textId="77777777" w:rsidR="003E634E" w:rsidRPr="00CC258B" w:rsidRDefault="003E634E" w:rsidP="007375A6">
      <w:pPr>
        <w:pStyle w:val="Notaal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6" w:space="0" w:color="0070C0"/>
      </w:tblBorders>
      <w:tblCellMar>
        <w:left w:w="70" w:type="dxa"/>
        <w:right w:w="70" w:type="dxa"/>
      </w:tblCellMar>
      <w:tblLook w:val="0000" w:firstRow="0" w:lastRow="0" w:firstColumn="0" w:lastColumn="0" w:noHBand="0" w:noVBand="0"/>
    </w:tblPr>
    <w:tblGrid>
      <w:gridCol w:w="3287"/>
      <w:gridCol w:w="6351"/>
    </w:tblGrid>
    <w:tr w:rsidR="001265C5" w:rsidRPr="001265C5" w14:paraId="0F7FFE40" w14:textId="77777777" w:rsidTr="001265C5">
      <w:tc>
        <w:tcPr>
          <w:tcW w:w="3331" w:type="dxa"/>
        </w:tcPr>
        <w:p w14:paraId="27786300" w14:textId="77777777" w:rsidR="007C2581" w:rsidRPr="001265C5" w:rsidRDefault="007C2581">
          <w:pPr>
            <w:pStyle w:val="Encabezado"/>
            <w:spacing w:after="0"/>
            <w:rPr>
              <w:color w:val="0070C0"/>
            </w:rPr>
          </w:pPr>
          <w:r w:rsidRPr="001265C5">
            <w:rPr>
              <w:color w:val="0070C0"/>
            </w:rPr>
            <w:t xml:space="preserve">[ ISSN 1887 – </w:t>
          </w:r>
          <w:proofErr w:type="gramStart"/>
          <w:r w:rsidRPr="001265C5">
            <w:rPr>
              <w:color w:val="0070C0"/>
            </w:rPr>
            <w:t>3898 ]</w:t>
          </w:r>
          <w:proofErr w:type="gramEnd"/>
        </w:p>
      </w:tc>
      <w:tc>
        <w:tcPr>
          <w:tcW w:w="6447" w:type="dxa"/>
        </w:tcPr>
        <w:p w14:paraId="507ABBB5" w14:textId="192F8DCA" w:rsidR="007C2581" w:rsidRPr="001265C5" w:rsidRDefault="007C2581" w:rsidP="00F77729">
          <w:pPr>
            <w:pStyle w:val="Encabezado"/>
            <w:spacing w:after="0"/>
            <w:jc w:val="right"/>
            <w:rPr>
              <w:color w:val="0070C0"/>
            </w:rPr>
          </w:pPr>
          <w:r w:rsidRPr="001265C5">
            <w:rPr>
              <w:color w:val="0070C0"/>
            </w:rPr>
            <w:t>Vol. 1</w:t>
          </w:r>
          <w:r w:rsidR="00221CE6">
            <w:rPr>
              <w:color w:val="0070C0"/>
            </w:rPr>
            <w:t>9</w:t>
          </w:r>
          <w:r w:rsidR="00A859F5" w:rsidRPr="001265C5">
            <w:rPr>
              <w:color w:val="0070C0"/>
            </w:rPr>
            <w:t xml:space="preserve"> </w:t>
          </w:r>
          <w:r w:rsidRPr="001265C5">
            <w:rPr>
              <w:color w:val="0070C0"/>
            </w:rPr>
            <w:t>(</w:t>
          </w:r>
          <w:r w:rsidR="002729B6" w:rsidRPr="001265C5">
            <w:rPr>
              <w:color w:val="0070C0"/>
            </w:rPr>
            <w:t>1</w:t>
          </w:r>
          <w:r w:rsidRPr="001265C5">
            <w:rPr>
              <w:color w:val="0070C0"/>
            </w:rPr>
            <w:t>) 202</w:t>
          </w:r>
          <w:r w:rsidR="00221CE6">
            <w:rPr>
              <w:color w:val="0070C0"/>
            </w:rPr>
            <w:t>5</w:t>
          </w:r>
        </w:p>
      </w:tc>
    </w:tr>
  </w:tbl>
  <w:p w14:paraId="3C499B84" w14:textId="77777777" w:rsidR="007C2581" w:rsidRDefault="007C2581">
    <w:pPr>
      <w:pStyle w:val="Encabezado"/>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6" w:space="0" w:color="0070C0"/>
      </w:tblBorders>
      <w:tblCellMar>
        <w:left w:w="70" w:type="dxa"/>
        <w:right w:w="70" w:type="dxa"/>
      </w:tblCellMar>
      <w:tblLook w:val="0000" w:firstRow="0" w:lastRow="0" w:firstColumn="0" w:lastColumn="0" w:noHBand="0" w:noVBand="0"/>
    </w:tblPr>
    <w:tblGrid>
      <w:gridCol w:w="6492"/>
      <w:gridCol w:w="3146"/>
    </w:tblGrid>
    <w:tr w:rsidR="001265C5" w:rsidRPr="001265C5" w14:paraId="105A518F" w14:textId="77777777" w:rsidTr="001265C5">
      <w:tc>
        <w:tcPr>
          <w:tcW w:w="6591" w:type="dxa"/>
        </w:tcPr>
        <w:p w14:paraId="1FD2112C" w14:textId="55A46797" w:rsidR="007C2581" w:rsidRPr="001265C5" w:rsidRDefault="007C2581" w:rsidP="00F77729">
          <w:pPr>
            <w:pStyle w:val="Encabezado"/>
            <w:spacing w:after="0"/>
            <w:rPr>
              <w:color w:val="0070C0"/>
            </w:rPr>
          </w:pPr>
          <w:r w:rsidRPr="001265C5">
            <w:rPr>
              <w:color w:val="0070C0"/>
            </w:rPr>
            <w:t xml:space="preserve">Vol. </w:t>
          </w:r>
          <w:r w:rsidR="00221CE6">
            <w:rPr>
              <w:color w:val="0070C0"/>
            </w:rPr>
            <w:t>9</w:t>
          </w:r>
          <w:r w:rsidRPr="001265C5">
            <w:rPr>
              <w:color w:val="0070C0"/>
            </w:rPr>
            <w:t>(</w:t>
          </w:r>
          <w:r w:rsidR="002729B6" w:rsidRPr="001265C5">
            <w:rPr>
              <w:color w:val="0070C0"/>
            </w:rPr>
            <w:t>1</w:t>
          </w:r>
          <w:r w:rsidR="00F77729" w:rsidRPr="001265C5">
            <w:rPr>
              <w:color w:val="0070C0"/>
            </w:rPr>
            <w:t>) 202</w:t>
          </w:r>
          <w:r w:rsidR="00221CE6">
            <w:rPr>
              <w:color w:val="0070C0"/>
            </w:rPr>
            <w:t>5</w:t>
          </w:r>
        </w:p>
      </w:tc>
      <w:tc>
        <w:tcPr>
          <w:tcW w:w="3187" w:type="dxa"/>
        </w:tcPr>
        <w:p w14:paraId="58E97C81" w14:textId="77777777" w:rsidR="007C2581" w:rsidRPr="001265C5" w:rsidRDefault="007C2581">
          <w:pPr>
            <w:pStyle w:val="Encabezado"/>
            <w:spacing w:after="0"/>
            <w:jc w:val="right"/>
            <w:rPr>
              <w:color w:val="0070C0"/>
            </w:rPr>
          </w:pPr>
          <w:r w:rsidRPr="001265C5">
            <w:rPr>
              <w:color w:val="0070C0"/>
            </w:rPr>
            <w:t xml:space="preserve">[ ISSN 1887 – </w:t>
          </w:r>
          <w:proofErr w:type="gramStart"/>
          <w:r w:rsidRPr="001265C5">
            <w:rPr>
              <w:color w:val="0070C0"/>
            </w:rPr>
            <w:t>3898 ]</w:t>
          </w:r>
          <w:proofErr w:type="gramEnd"/>
        </w:p>
      </w:tc>
    </w:tr>
  </w:tbl>
  <w:p w14:paraId="73F7959D" w14:textId="77777777" w:rsidR="007C2581" w:rsidRDefault="007C2581">
    <w:pPr>
      <w:pStyle w:val="Encabezado"/>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779"/>
      <w:gridCol w:w="4859"/>
    </w:tblGrid>
    <w:tr w:rsidR="007C2581" w14:paraId="44AB8027" w14:textId="77777777" w:rsidTr="00E3317B">
      <w:tc>
        <w:tcPr>
          <w:tcW w:w="4890" w:type="dxa"/>
        </w:tcPr>
        <w:p w14:paraId="5B33A615" w14:textId="017939B4" w:rsidR="007C2581" w:rsidRPr="001265C5" w:rsidRDefault="007C2581" w:rsidP="00656684">
          <w:pPr>
            <w:pStyle w:val="Encabezado"/>
            <w:tabs>
              <w:tab w:val="clear" w:pos="4252"/>
              <w:tab w:val="center" w:pos="4536"/>
            </w:tabs>
            <w:spacing w:after="0" w:line="240" w:lineRule="auto"/>
            <w:jc w:val="left"/>
            <w:rPr>
              <w:b/>
              <w:bCs/>
              <w:color w:val="0070C0"/>
            </w:rPr>
          </w:pPr>
          <w:r w:rsidRPr="001265C5">
            <w:rPr>
              <w:b/>
              <w:bCs/>
              <w:color w:val="0070C0"/>
            </w:rPr>
            <w:t>Vol. 1</w:t>
          </w:r>
          <w:r w:rsidR="00221CE6">
            <w:rPr>
              <w:b/>
              <w:bCs/>
              <w:color w:val="0070C0"/>
            </w:rPr>
            <w:t>9</w:t>
          </w:r>
          <w:r w:rsidR="00AB22BA" w:rsidRPr="001265C5">
            <w:rPr>
              <w:b/>
              <w:bCs/>
              <w:color w:val="0070C0"/>
            </w:rPr>
            <w:t xml:space="preserve"> (</w:t>
          </w:r>
          <w:r w:rsidR="002729B6" w:rsidRPr="001265C5">
            <w:rPr>
              <w:b/>
              <w:bCs/>
              <w:color w:val="0070C0"/>
            </w:rPr>
            <w:t>1</w:t>
          </w:r>
          <w:r w:rsidR="00900280" w:rsidRPr="001265C5">
            <w:rPr>
              <w:b/>
              <w:bCs/>
              <w:color w:val="0070C0"/>
            </w:rPr>
            <w:t>) 202</w:t>
          </w:r>
          <w:r w:rsidR="00221CE6">
            <w:rPr>
              <w:b/>
              <w:bCs/>
              <w:color w:val="0070C0"/>
            </w:rPr>
            <w:t>5</w:t>
          </w:r>
        </w:p>
        <w:p w14:paraId="5A21BF4E" w14:textId="2F135441" w:rsidR="001265C5" w:rsidRPr="001265C5" w:rsidRDefault="001265C5" w:rsidP="00656684">
          <w:pPr>
            <w:pStyle w:val="Encabezado"/>
            <w:tabs>
              <w:tab w:val="clear" w:pos="4252"/>
              <w:tab w:val="center" w:pos="4536"/>
            </w:tabs>
            <w:spacing w:after="0" w:line="240" w:lineRule="auto"/>
            <w:jc w:val="left"/>
            <w:rPr>
              <w:i/>
              <w:iCs/>
              <w:color w:val="0070C0"/>
              <w:sz w:val="22"/>
              <w:szCs w:val="22"/>
            </w:rPr>
          </w:pPr>
          <w:r w:rsidRPr="001265C5">
            <w:rPr>
              <w:i/>
              <w:iCs/>
              <w:color w:val="0070C0"/>
              <w:sz w:val="22"/>
              <w:szCs w:val="22"/>
            </w:rPr>
            <w:t>Revista Intersticios</w:t>
          </w:r>
        </w:p>
        <w:p w14:paraId="67776777" w14:textId="77777777" w:rsidR="007C2581" w:rsidRPr="001265C5" w:rsidRDefault="007C2581" w:rsidP="00656684">
          <w:pPr>
            <w:pStyle w:val="Encabezado"/>
            <w:tabs>
              <w:tab w:val="clear" w:pos="4252"/>
              <w:tab w:val="center" w:pos="4536"/>
            </w:tabs>
            <w:spacing w:after="0"/>
            <w:rPr>
              <w:color w:val="0070C0"/>
              <w:sz w:val="20"/>
            </w:rPr>
          </w:pPr>
        </w:p>
      </w:tc>
      <w:tc>
        <w:tcPr>
          <w:tcW w:w="4888" w:type="dxa"/>
        </w:tcPr>
        <w:p w14:paraId="6AC93963" w14:textId="77777777" w:rsidR="007C2581" w:rsidRPr="00127AD3" w:rsidRDefault="003B6267" w:rsidP="00DC1B75">
          <w:pPr>
            <w:pStyle w:val="Encabezado"/>
            <w:tabs>
              <w:tab w:val="clear" w:pos="4252"/>
              <w:tab w:val="center" w:pos="4536"/>
            </w:tabs>
            <w:spacing w:after="0" w:line="240" w:lineRule="auto"/>
            <w:jc w:val="right"/>
            <w:rPr>
              <w:i/>
              <w:color w:val="000080"/>
              <w:sz w:val="28"/>
            </w:rPr>
          </w:pPr>
          <w:r>
            <w:rPr>
              <w:i/>
              <w:noProof/>
              <w:color w:val="000080"/>
              <w:sz w:val="28"/>
            </w:rPr>
            <w:drawing>
              <wp:inline distT="0" distB="0" distL="0" distR="0" wp14:anchorId="2D03F6F5" wp14:editId="0C25EA0D">
                <wp:extent cx="2343150" cy="447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447675"/>
                        </a:xfrm>
                        <a:prstGeom prst="rect">
                          <a:avLst/>
                        </a:prstGeom>
                        <a:noFill/>
                      </pic:spPr>
                    </pic:pic>
                  </a:graphicData>
                </a:graphic>
              </wp:inline>
            </w:drawing>
          </w:r>
        </w:p>
      </w:tc>
    </w:tr>
  </w:tbl>
  <w:p w14:paraId="0260354F" w14:textId="77777777" w:rsidR="007C2581" w:rsidRDefault="007C2581">
    <w:pPr>
      <w:pStyle w:val="Encabezado"/>
      <w:tabs>
        <w:tab w:val="clear" w:pos="4252"/>
        <w:tab w:val="center" w:pos="4536"/>
      </w:tabs>
      <w:spacing w:after="0"/>
      <w:jc w:val="right"/>
      <w:rPr>
        <w:color w:val="3366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85E"/>
    <w:multiLevelType w:val="hybridMultilevel"/>
    <w:tmpl w:val="447CA694"/>
    <w:lvl w:ilvl="0" w:tplc="0C0A0017">
      <w:start w:val="1"/>
      <w:numFmt w:val="lowerLetter"/>
      <w:lvlText w:val="%1)"/>
      <w:lvlJc w:val="left"/>
      <w:pPr>
        <w:tabs>
          <w:tab w:val="num" w:pos="720"/>
        </w:tabs>
        <w:ind w:left="720" w:hanging="360"/>
      </w:pPr>
    </w:lvl>
    <w:lvl w:ilvl="1" w:tplc="23C22BE0">
      <w:start w:val="1"/>
      <w:numFmt w:val="lowerLetter"/>
      <w:lvlText w:val="%2."/>
      <w:lvlJc w:val="left"/>
      <w:pPr>
        <w:tabs>
          <w:tab w:val="num" w:pos="1500"/>
        </w:tabs>
        <w:ind w:left="1500" w:hanging="420"/>
      </w:pPr>
      <w:rPr>
        <w:rFonts w:hint="default"/>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9D03A2"/>
    <w:multiLevelType w:val="hybridMultilevel"/>
    <w:tmpl w:val="8508280A"/>
    <w:lvl w:ilvl="0" w:tplc="0C0A0019">
      <w:start w:val="1"/>
      <w:numFmt w:val="lowerLetter"/>
      <w:lvlText w:val="%1."/>
      <w:lvlJc w:val="left"/>
      <w:pPr>
        <w:tabs>
          <w:tab w:val="num" w:pos="720"/>
        </w:tabs>
        <w:ind w:left="720" w:hanging="360"/>
      </w:pPr>
    </w:lvl>
    <w:lvl w:ilvl="1" w:tplc="829C28A4">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B96D5F"/>
    <w:multiLevelType w:val="hybridMultilevel"/>
    <w:tmpl w:val="15629A50"/>
    <w:lvl w:ilvl="0" w:tplc="70DE7FB8">
      <w:start w:val="1"/>
      <w:numFmt w:val="decimal"/>
      <w:lvlText w:val="(%1)"/>
      <w:lvlJc w:val="left"/>
      <w:pPr>
        <w:tabs>
          <w:tab w:val="num" w:pos="1353"/>
        </w:tabs>
        <w:ind w:left="1353" w:hanging="36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3" w15:restartNumberingAfterBreak="0">
    <w:nsid w:val="0FFD1BC3"/>
    <w:multiLevelType w:val="hybridMultilevel"/>
    <w:tmpl w:val="2B782600"/>
    <w:lvl w:ilvl="0" w:tplc="04030017">
      <w:start w:val="1"/>
      <w:numFmt w:val="lowerLetter"/>
      <w:lvlText w:val="%1)"/>
      <w:lvlJc w:val="left"/>
      <w:pPr>
        <w:tabs>
          <w:tab w:val="num" w:pos="360"/>
        </w:tabs>
        <w:ind w:left="360" w:hanging="360"/>
      </w:pPr>
      <w:rPr>
        <w:rFonts w:hint="default"/>
      </w:rPr>
    </w:lvl>
    <w:lvl w:ilvl="1" w:tplc="04030019" w:tentative="1">
      <w:start w:val="1"/>
      <w:numFmt w:val="lowerLetter"/>
      <w:lvlText w:val="%2."/>
      <w:lvlJc w:val="left"/>
      <w:pPr>
        <w:tabs>
          <w:tab w:val="num" w:pos="1080"/>
        </w:tabs>
        <w:ind w:left="1080" w:hanging="360"/>
      </w:pPr>
    </w:lvl>
    <w:lvl w:ilvl="2" w:tplc="0403001B" w:tentative="1">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4" w15:restartNumberingAfterBreak="0">
    <w:nsid w:val="13AF510E"/>
    <w:multiLevelType w:val="hybridMultilevel"/>
    <w:tmpl w:val="567EBAE2"/>
    <w:lvl w:ilvl="0" w:tplc="13CCCFC6">
      <w:numFmt w:val="bullet"/>
      <w:lvlText w:val="-"/>
      <w:lvlJc w:val="left"/>
      <w:pPr>
        <w:ind w:left="925" w:hanging="565"/>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1A4237"/>
    <w:multiLevelType w:val="singleLevel"/>
    <w:tmpl w:val="0C0A0011"/>
    <w:lvl w:ilvl="0">
      <w:start w:val="1"/>
      <w:numFmt w:val="decimal"/>
      <w:lvlText w:val="%1)"/>
      <w:lvlJc w:val="left"/>
      <w:pPr>
        <w:tabs>
          <w:tab w:val="num" w:pos="900"/>
        </w:tabs>
        <w:ind w:left="900" w:hanging="360"/>
      </w:pPr>
    </w:lvl>
  </w:abstractNum>
  <w:abstractNum w:abstractNumId="6" w15:restartNumberingAfterBreak="0">
    <w:nsid w:val="1CD422AC"/>
    <w:multiLevelType w:val="multilevel"/>
    <w:tmpl w:val="2B78260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400600B"/>
    <w:multiLevelType w:val="hybridMultilevel"/>
    <w:tmpl w:val="91AC1DC4"/>
    <w:lvl w:ilvl="0" w:tplc="FC6072E2">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F215B2"/>
    <w:multiLevelType w:val="multilevel"/>
    <w:tmpl w:val="3196CCC0"/>
    <w:lvl w:ilvl="0">
      <w:start w:val="1"/>
      <w:numFmt w:val="decimal"/>
      <w:lvlText w:val="%1."/>
      <w:lvlJc w:val="left"/>
      <w:pPr>
        <w:ind w:left="397" w:hanging="397"/>
      </w:pPr>
      <w:rPr>
        <w:rFonts w:hint="default"/>
        <w:b/>
        <w:bCs/>
        <w:sz w:val="28"/>
        <w:szCs w:val="28"/>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0032FB9"/>
    <w:multiLevelType w:val="hybridMultilevel"/>
    <w:tmpl w:val="6580542A"/>
    <w:lvl w:ilvl="0" w:tplc="2092045A">
      <w:start w:val="2"/>
      <w:numFmt w:val="bullet"/>
      <w:lvlText w:val="-"/>
      <w:lvlJc w:val="left"/>
      <w:pPr>
        <w:tabs>
          <w:tab w:val="num" w:pos="749"/>
        </w:tabs>
        <w:ind w:left="749" w:hanging="465"/>
      </w:pPr>
      <w:rPr>
        <w:rFonts w:ascii="Arial" w:eastAsia="Times New Roman" w:hAnsi="Arial"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2F6486E"/>
    <w:multiLevelType w:val="hybridMultilevel"/>
    <w:tmpl w:val="B8F03EFC"/>
    <w:lvl w:ilvl="0" w:tplc="0403000F">
      <w:start w:val="1"/>
      <w:numFmt w:val="decimal"/>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1" w15:restartNumberingAfterBreak="0">
    <w:nsid w:val="364772C3"/>
    <w:multiLevelType w:val="hybridMultilevel"/>
    <w:tmpl w:val="DF020ED4"/>
    <w:lvl w:ilvl="0" w:tplc="C05C40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F34FB6"/>
    <w:multiLevelType w:val="hybridMultilevel"/>
    <w:tmpl w:val="19D20C90"/>
    <w:lvl w:ilvl="0" w:tplc="2968F0E4">
      <w:start w:val="4"/>
      <w:numFmt w:val="decimal"/>
      <w:lvlText w:val="%1."/>
      <w:lvlJc w:val="left"/>
      <w:pPr>
        <w:tabs>
          <w:tab w:val="num" w:pos="-66"/>
        </w:tabs>
        <w:ind w:left="-66" w:hanging="360"/>
      </w:pPr>
      <w:rPr>
        <w:rFonts w:hint="default"/>
      </w:rPr>
    </w:lvl>
    <w:lvl w:ilvl="1" w:tplc="0C0A0019" w:tentative="1">
      <w:start w:val="1"/>
      <w:numFmt w:val="lowerLetter"/>
      <w:lvlText w:val="%2."/>
      <w:lvlJc w:val="left"/>
      <w:pPr>
        <w:tabs>
          <w:tab w:val="num" w:pos="654"/>
        </w:tabs>
        <w:ind w:left="654" w:hanging="360"/>
      </w:pPr>
    </w:lvl>
    <w:lvl w:ilvl="2" w:tplc="0C0A001B" w:tentative="1">
      <w:start w:val="1"/>
      <w:numFmt w:val="lowerRoman"/>
      <w:lvlText w:val="%3."/>
      <w:lvlJc w:val="right"/>
      <w:pPr>
        <w:tabs>
          <w:tab w:val="num" w:pos="1374"/>
        </w:tabs>
        <w:ind w:left="1374" w:hanging="180"/>
      </w:pPr>
    </w:lvl>
    <w:lvl w:ilvl="3" w:tplc="0C0A000F" w:tentative="1">
      <w:start w:val="1"/>
      <w:numFmt w:val="decimal"/>
      <w:lvlText w:val="%4."/>
      <w:lvlJc w:val="left"/>
      <w:pPr>
        <w:tabs>
          <w:tab w:val="num" w:pos="2094"/>
        </w:tabs>
        <w:ind w:left="2094" w:hanging="360"/>
      </w:pPr>
    </w:lvl>
    <w:lvl w:ilvl="4" w:tplc="0C0A0019" w:tentative="1">
      <w:start w:val="1"/>
      <w:numFmt w:val="lowerLetter"/>
      <w:lvlText w:val="%5."/>
      <w:lvlJc w:val="left"/>
      <w:pPr>
        <w:tabs>
          <w:tab w:val="num" w:pos="2814"/>
        </w:tabs>
        <w:ind w:left="2814" w:hanging="360"/>
      </w:pPr>
    </w:lvl>
    <w:lvl w:ilvl="5" w:tplc="0C0A001B" w:tentative="1">
      <w:start w:val="1"/>
      <w:numFmt w:val="lowerRoman"/>
      <w:lvlText w:val="%6."/>
      <w:lvlJc w:val="right"/>
      <w:pPr>
        <w:tabs>
          <w:tab w:val="num" w:pos="3534"/>
        </w:tabs>
        <w:ind w:left="3534" w:hanging="180"/>
      </w:pPr>
    </w:lvl>
    <w:lvl w:ilvl="6" w:tplc="0C0A000F" w:tentative="1">
      <w:start w:val="1"/>
      <w:numFmt w:val="decimal"/>
      <w:lvlText w:val="%7."/>
      <w:lvlJc w:val="left"/>
      <w:pPr>
        <w:tabs>
          <w:tab w:val="num" w:pos="4254"/>
        </w:tabs>
        <w:ind w:left="4254" w:hanging="360"/>
      </w:pPr>
    </w:lvl>
    <w:lvl w:ilvl="7" w:tplc="0C0A0019" w:tentative="1">
      <w:start w:val="1"/>
      <w:numFmt w:val="lowerLetter"/>
      <w:lvlText w:val="%8."/>
      <w:lvlJc w:val="left"/>
      <w:pPr>
        <w:tabs>
          <w:tab w:val="num" w:pos="4974"/>
        </w:tabs>
        <w:ind w:left="4974" w:hanging="360"/>
      </w:pPr>
    </w:lvl>
    <w:lvl w:ilvl="8" w:tplc="0C0A001B" w:tentative="1">
      <w:start w:val="1"/>
      <w:numFmt w:val="lowerRoman"/>
      <w:lvlText w:val="%9."/>
      <w:lvlJc w:val="right"/>
      <w:pPr>
        <w:tabs>
          <w:tab w:val="num" w:pos="5694"/>
        </w:tabs>
        <w:ind w:left="5694" w:hanging="180"/>
      </w:pPr>
    </w:lvl>
  </w:abstractNum>
  <w:abstractNum w:abstractNumId="13" w15:restartNumberingAfterBreak="0">
    <w:nsid w:val="382356AD"/>
    <w:multiLevelType w:val="hybridMultilevel"/>
    <w:tmpl w:val="45D8FFB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B3C2EC8"/>
    <w:multiLevelType w:val="hybridMultilevel"/>
    <w:tmpl w:val="CCD469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731764"/>
    <w:multiLevelType w:val="singleLevel"/>
    <w:tmpl w:val="03923488"/>
    <w:lvl w:ilvl="0">
      <w:start w:val="4"/>
      <w:numFmt w:val="decimal"/>
      <w:lvlText w:val="%1."/>
      <w:lvlJc w:val="left"/>
      <w:pPr>
        <w:tabs>
          <w:tab w:val="num" w:pos="-916"/>
        </w:tabs>
        <w:ind w:left="-916" w:hanging="360"/>
      </w:pPr>
      <w:rPr>
        <w:rFonts w:hint="default"/>
      </w:rPr>
    </w:lvl>
  </w:abstractNum>
  <w:abstractNum w:abstractNumId="16" w15:restartNumberingAfterBreak="0">
    <w:nsid w:val="42EA453F"/>
    <w:multiLevelType w:val="hybridMultilevel"/>
    <w:tmpl w:val="6F0EFDD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34333C2"/>
    <w:multiLevelType w:val="hybridMultilevel"/>
    <w:tmpl w:val="B6E4CA0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5DE146E"/>
    <w:multiLevelType w:val="hybridMultilevel"/>
    <w:tmpl w:val="EEBEAD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712303E"/>
    <w:multiLevelType w:val="hybridMultilevel"/>
    <w:tmpl w:val="1AFA34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7CC2C55"/>
    <w:multiLevelType w:val="hybridMultilevel"/>
    <w:tmpl w:val="2B44248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8FC2175"/>
    <w:multiLevelType w:val="hybridMultilevel"/>
    <w:tmpl w:val="9992235C"/>
    <w:lvl w:ilvl="0" w:tplc="C05C407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A36937"/>
    <w:multiLevelType w:val="multilevel"/>
    <w:tmpl w:val="81F2981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D08635E"/>
    <w:multiLevelType w:val="hybridMultilevel"/>
    <w:tmpl w:val="C1AC5EB0"/>
    <w:lvl w:ilvl="0" w:tplc="A8646D08">
      <w:start w:val="1"/>
      <w:numFmt w:val="lowerLetter"/>
      <w:lvlText w:val="%1)"/>
      <w:lvlJc w:val="left"/>
      <w:pPr>
        <w:tabs>
          <w:tab w:val="num" w:pos="360"/>
        </w:tabs>
        <w:ind w:left="360" w:hanging="360"/>
      </w:pPr>
      <w:rPr>
        <w:rFonts w:ascii="Arial Narrow" w:hAnsi="Arial Narrow" w:hint="default"/>
      </w:rPr>
    </w:lvl>
    <w:lvl w:ilvl="1" w:tplc="04030019" w:tentative="1">
      <w:start w:val="1"/>
      <w:numFmt w:val="lowerLetter"/>
      <w:lvlText w:val="%2."/>
      <w:lvlJc w:val="left"/>
      <w:pPr>
        <w:tabs>
          <w:tab w:val="num" w:pos="1080"/>
        </w:tabs>
        <w:ind w:left="1080" w:hanging="360"/>
      </w:pPr>
    </w:lvl>
    <w:lvl w:ilvl="2" w:tplc="0403001B" w:tentative="1">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24" w15:restartNumberingAfterBreak="0">
    <w:nsid w:val="4FC214D7"/>
    <w:multiLevelType w:val="hybridMultilevel"/>
    <w:tmpl w:val="D34CA408"/>
    <w:lvl w:ilvl="0" w:tplc="0D72538E">
      <w:start w:val="1"/>
      <w:numFmt w:val="decimal"/>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25" w15:restartNumberingAfterBreak="0">
    <w:nsid w:val="5A9434F7"/>
    <w:multiLevelType w:val="singleLevel"/>
    <w:tmpl w:val="38101554"/>
    <w:lvl w:ilvl="0">
      <w:start w:val="1"/>
      <w:numFmt w:val="decimal"/>
      <w:lvlText w:val="%1."/>
      <w:lvlJc w:val="left"/>
      <w:pPr>
        <w:tabs>
          <w:tab w:val="num" w:pos="-916"/>
        </w:tabs>
        <w:ind w:left="-916" w:hanging="360"/>
      </w:pPr>
      <w:rPr>
        <w:rFonts w:hint="default"/>
      </w:rPr>
    </w:lvl>
  </w:abstractNum>
  <w:abstractNum w:abstractNumId="26" w15:restartNumberingAfterBreak="0">
    <w:nsid w:val="5AFE1668"/>
    <w:multiLevelType w:val="hybridMultilevel"/>
    <w:tmpl w:val="12000770"/>
    <w:lvl w:ilvl="0" w:tplc="1EFAD872">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7" w15:restartNumberingAfterBreak="0">
    <w:nsid w:val="5EE42600"/>
    <w:multiLevelType w:val="hybridMultilevel"/>
    <w:tmpl w:val="51243E98"/>
    <w:lvl w:ilvl="0" w:tplc="04030017">
      <w:start w:val="1"/>
      <w:numFmt w:val="lowerLetter"/>
      <w:lvlText w:val="%1)"/>
      <w:lvlJc w:val="left"/>
      <w:pPr>
        <w:tabs>
          <w:tab w:val="num" w:pos="900"/>
        </w:tabs>
        <w:ind w:left="900" w:hanging="360"/>
      </w:pPr>
      <w:rPr>
        <w:rFonts w:hint="default"/>
      </w:rPr>
    </w:lvl>
    <w:lvl w:ilvl="1" w:tplc="C54696C0">
      <w:start w:val="2"/>
      <w:numFmt w:val="upperLetter"/>
      <w:lvlText w:val="%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8" w15:restartNumberingAfterBreak="0">
    <w:nsid w:val="5EFC2D4A"/>
    <w:multiLevelType w:val="hybridMultilevel"/>
    <w:tmpl w:val="AC084A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F550E6B"/>
    <w:multiLevelType w:val="hybridMultilevel"/>
    <w:tmpl w:val="454E275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FD252AB"/>
    <w:multiLevelType w:val="hybridMultilevel"/>
    <w:tmpl w:val="DAE07162"/>
    <w:lvl w:ilvl="0" w:tplc="04030017">
      <w:start w:val="1"/>
      <w:numFmt w:val="lowerLetter"/>
      <w:lvlText w:val="%1)"/>
      <w:lvlJc w:val="left"/>
      <w:pPr>
        <w:tabs>
          <w:tab w:val="num" w:pos="720"/>
        </w:tabs>
        <w:ind w:left="720" w:hanging="360"/>
      </w:pPr>
      <w:rPr>
        <w:rFonts w:hint="default"/>
      </w:rPr>
    </w:lvl>
    <w:lvl w:ilvl="1" w:tplc="BC7C752C">
      <w:start w:val="1"/>
      <w:numFmt w:val="decimal"/>
      <w:lvlText w:val="%2."/>
      <w:lvlJc w:val="left"/>
      <w:pPr>
        <w:tabs>
          <w:tab w:val="num" w:pos="1440"/>
        </w:tabs>
        <w:ind w:left="1440" w:hanging="360"/>
      </w:pPr>
      <w:rPr>
        <w:rFonts w:ascii="Arial" w:eastAsia="Times New Roman" w:hAnsi="Arial" w:cs="Arial"/>
      </w:rPr>
    </w:lvl>
    <w:lvl w:ilvl="2" w:tplc="04030017">
      <w:start w:val="1"/>
      <w:numFmt w:val="lowerLetter"/>
      <w:lvlText w:val="%3)"/>
      <w:lvlJc w:val="left"/>
      <w:pPr>
        <w:tabs>
          <w:tab w:val="num" w:pos="2340"/>
        </w:tabs>
        <w:ind w:left="2340" w:hanging="360"/>
      </w:pPr>
      <w:rPr>
        <w:rFonts w:hint="default"/>
      </w:r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1" w15:restartNumberingAfterBreak="0">
    <w:nsid w:val="679B7703"/>
    <w:multiLevelType w:val="hybridMultilevel"/>
    <w:tmpl w:val="EA14C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3C1AB5"/>
    <w:multiLevelType w:val="hybridMultilevel"/>
    <w:tmpl w:val="81AC27C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DE66D39"/>
    <w:multiLevelType w:val="hybridMultilevel"/>
    <w:tmpl w:val="D0387646"/>
    <w:lvl w:ilvl="0" w:tplc="9A7AEB26">
      <w:numFmt w:val="bullet"/>
      <w:lvlText w:val="-"/>
      <w:lvlJc w:val="left"/>
      <w:pPr>
        <w:ind w:left="925" w:hanging="565"/>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05365CE"/>
    <w:multiLevelType w:val="hybridMultilevel"/>
    <w:tmpl w:val="A6DCF58A"/>
    <w:lvl w:ilvl="0" w:tplc="A8646D08">
      <w:start w:val="1"/>
      <w:numFmt w:val="lowerLetter"/>
      <w:lvlText w:val="%1)"/>
      <w:lvlJc w:val="left"/>
      <w:pPr>
        <w:tabs>
          <w:tab w:val="num" w:pos="153"/>
        </w:tabs>
        <w:ind w:left="153" w:hanging="360"/>
      </w:pPr>
      <w:rPr>
        <w:rFonts w:ascii="Arial Narrow" w:hAnsi="Arial Narrow" w:hint="default"/>
      </w:rPr>
    </w:lvl>
    <w:lvl w:ilvl="1" w:tplc="04030019" w:tentative="1">
      <w:start w:val="1"/>
      <w:numFmt w:val="lowerLetter"/>
      <w:lvlText w:val="%2."/>
      <w:lvlJc w:val="left"/>
      <w:pPr>
        <w:tabs>
          <w:tab w:val="num" w:pos="873"/>
        </w:tabs>
        <w:ind w:left="873" w:hanging="360"/>
      </w:pPr>
    </w:lvl>
    <w:lvl w:ilvl="2" w:tplc="0403001B" w:tentative="1">
      <w:start w:val="1"/>
      <w:numFmt w:val="lowerRoman"/>
      <w:lvlText w:val="%3."/>
      <w:lvlJc w:val="right"/>
      <w:pPr>
        <w:tabs>
          <w:tab w:val="num" w:pos="1593"/>
        </w:tabs>
        <w:ind w:left="1593" w:hanging="180"/>
      </w:pPr>
    </w:lvl>
    <w:lvl w:ilvl="3" w:tplc="0403000F" w:tentative="1">
      <w:start w:val="1"/>
      <w:numFmt w:val="decimal"/>
      <w:lvlText w:val="%4."/>
      <w:lvlJc w:val="left"/>
      <w:pPr>
        <w:tabs>
          <w:tab w:val="num" w:pos="2313"/>
        </w:tabs>
        <w:ind w:left="2313" w:hanging="360"/>
      </w:pPr>
    </w:lvl>
    <w:lvl w:ilvl="4" w:tplc="04030019" w:tentative="1">
      <w:start w:val="1"/>
      <w:numFmt w:val="lowerLetter"/>
      <w:lvlText w:val="%5."/>
      <w:lvlJc w:val="left"/>
      <w:pPr>
        <w:tabs>
          <w:tab w:val="num" w:pos="3033"/>
        </w:tabs>
        <w:ind w:left="3033" w:hanging="360"/>
      </w:pPr>
    </w:lvl>
    <w:lvl w:ilvl="5" w:tplc="0403001B" w:tentative="1">
      <w:start w:val="1"/>
      <w:numFmt w:val="lowerRoman"/>
      <w:lvlText w:val="%6."/>
      <w:lvlJc w:val="right"/>
      <w:pPr>
        <w:tabs>
          <w:tab w:val="num" w:pos="3753"/>
        </w:tabs>
        <w:ind w:left="3753" w:hanging="180"/>
      </w:pPr>
    </w:lvl>
    <w:lvl w:ilvl="6" w:tplc="0403000F" w:tentative="1">
      <w:start w:val="1"/>
      <w:numFmt w:val="decimal"/>
      <w:lvlText w:val="%7."/>
      <w:lvlJc w:val="left"/>
      <w:pPr>
        <w:tabs>
          <w:tab w:val="num" w:pos="4473"/>
        </w:tabs>
        <w:ind w:left="4473" w:hanging="360"/>
      </w:pPr>
    </w:lvl>
    <w:lvl w:ilvl="7" w:tplc="04030019" w:tentative="1">
      <w:start w:val="1"/>
      <w:numFmt w:val="lowerLetter"/>
      <w:lvlText w:val="%8."/>
      <w:lvlJc w:val="left"/>
      <w:pPr>
        <w:tabs>
          <w:tab w:val="num" w:pos="5193"/>
        </w:tabs>
        <w:ind w:left="5193" w:hanging="360"/>
      </w:pPr>
    </w:lvl>
    <w:lvl w:ilvl="8" w:tplc="0403001B" w:tentative="1">
      <w:start w:val="1"/>
      <w:numFmt w:val="lowerRoman"/>
      <w:lvlText w:val="%9."/>
      <w:lvlJc w:val="right"/>
      <w:pPr>
        <w:tabs>
          <w:tab w:val="num" w:pos="5913"/>
        </w:tabs>
        <w:ind w:left="5913" w:hanging="180"/>
      </w:pPr>
    </w:lvl>
  </w:abstractNum>
  <w:abstractNum w:abstractNumId="35" w15:restartNumberingAfterBreak="0">
    <w:nsid w:val="71AA6454"/>
    <w:multiLevelType w:val="hybridMultilevel"/>
    <w:tmpl w:val="9F5E6836"/>
    <w:lvl w:ilvl="0" w:tplc="36B66D9A">
      <w:start w:val="1"/>
      <w:numFmt w:val="bullet"/>
      <w:lvlText w:val=""/>
      <w:lvlJc w:val="left"/>
      <w:pPr>
        <w:ind w:left="1117" w:hanging="360"/>
      </w:pPr>
      <w:rPr>
        <w:rFonts w:ascii="Wingdings" w:hAnsi="Wingdings" w:hint="default"/>
        <w:sz w:val="18"/>
        <w:szCs w:val="18"/>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6" w15:restartNumberingAfterBreak="0">
    <w:nsid w:val="74745DF4"/>
    <w:multiLevelType w:val="singleLevel"/>
    <w:tmpl w:val="5CE095EA"/>
    <w:lvl w:ilvl="0">
      <w:start w:val="1"/>
      <w:numFmt w:val="decimal"/>
      <w:lvlText w:val="%1."/>
      <w:lvlJc w:val="left"/>
      <w:pPr>
        <w:tabs>
          <w:tab w:val="num" w:pos="-916"/>
        </w:tabs>
        <w:ind w:left="-916" w:hanging="360"/>
      </w:pPr>
      <w:rPr>
        <w:rFonts w:hint="default"/>
      </w:rPr>
    </w:lvl>
  </w:abstractNum>
  <w:abstractNum w:abstractNumId="37" w15:restartNumberingAfterBreak="0">
    <w:nsid w:val="79BE4FB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A05EDD"/>
    <w:multiLevelType w:val="multilevel"/>
    <w:tmpl w:val="2C74CC30"/>
    <w:lvl w:ilvl="0">
      <w:start w:val="1"/>
      <w:numFmt w:val="decimal"/>
      <w:lvlText w:val="%1."/>
      <w:lvlJc w:val="left"/>
      <w:pPr>
        <w:ind w:left="284" w:hanging="284"/>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245963425">
    <w:abstractNumId w:val="36"/>
  </w:num>
  <w:num w:numId="2" w16cid:durableId="478419003">
    <w:abstractNumId w:val="25"/>
  </w:num>
  <w:num w:numId="3" w16cid:durableId="297036598">
    <w:abstractNumId w:val="15"/>
  </w:num>
  <w:num w:numId="4" w16cid:durableId="225843711">
    <w:abstractNumId w:val="12"/>
  </w:num>
  <w:num w:numId="5" w16cid:durableId="820852990">
    <w:abstractNumId w:val="16"/>
  </w:num>
  <w:num w:numId="6" w16cid:durableId="429159781">
    <w:abstractNumId w:val="1"/>
  </w:num>
  <w:num w:numId="7" w16cid:durableId="1054549943">
    <w:abstractNumId w:val="26"/>
  </w:num>
  <w:num w:numId="8" w16cid:durableId="297225372">
    <w:abstractNumId w:val="2"/>
  </w:num>
  <w:num w:numId="9" w16cid:durableId="399447328">
    <w:abstractNumId w:val="18"/>
  </w:num>
  <w:num w:numId="10" w16cid:durableId="834689059">
    <w:abstractNumId w:val="24"/>
  </w:num>
  <w:num w:numId="11" w16cid:durableId="1228759540">
    <w:abstractNumId w:val="28"/>
  </w:num>
  <w:num w:numId="12" w16cid:durableId="1448816208">
    <w:abstractNumId w:val="17"/>
  </w:num>
  <w:num w:numId="13" w16cid:durableId="1871649929">
    <w:abstractNumId w:val="13"/>
  </w:num>
  <w:num w:numId="14" w16cid:durableId="1982037086">
    <w:abstractNumId w:val="0"/>
  </w:num>
  <w:num w:numId="15" w16cid:durableId="351106881">
    <w:abstractNumId w:val="32"/>
  </w:num>
  <w:num w:numId="16" w16cid:durableId="31266603">
    <w:abstractNumId w:val="27"/>
  </w:num>
  <w:num w:numId="17" w16cid:durableId="1848397865">
    <w:abstractNumId w:val="3"/>
  </w:num>
  <w:num w:numId="18" w16cid:durableId="1539320997">
    <w:abstractNumId w:val="10"/>
  </w:num>
  <w:num w:numId="19" w16cid:durableId="825390526">
    <w:abstractNumId w:val="30"/>
  </w:num>
  <w:num w:numId="20" w16cid:durableId="970402301">
    <w:abstractNumId w:val="6"/>
  </w:num>
  <w:num w:numId="21" w16cid:durableId="1596939057">
    <w:abstractNumId w:val="23"/>
  </w:num>
  <w:num w:numId="22" w16cid:durableId="214513056">
    <w:abstractNumId w:val="34"/>
  </w:num>
  <w:num w:numId="23" w16cid:durableId="1124077353">
    <w:abstractNumId w:val="5"/>
  </w:num>
  <w:num w:numId="24" w16cid:durableId="232854145">
    <w:abstractNumId w:val="19"/>
  </w:num>
  <w:num w:numId="25" w16cid:durableId="483663701">
    <w:abstractNumId w:val="29"/>
  </w:num>
  <w:num w:numId="26" w16cid:durableId="865096961">
    <w:abstractNumId w:val="20"/>
  </w:num>
  <w:num w:numId="27" w16cid:durableId="1627009160">
    <w:abstractNumId w:val="9"/>
  </w:num>
  <w:num w:numId="28" w16cid:durableId="1464931989">
    <w:abstractNumId w:val="31"/>
  </w:num>
  <w:num w:numId="29" w16cid:durableId="2071419765">
    <w:abstractNumId w:val="21"/>
  </w:num>
  <w:num w:numId="30" w16cid:durableId="1445996167">
    <w:abstractNumId w:val="33"/>
  </w:num>
  <w:num w:numId="31" w16cid:durableId="654991359">
    <w:abstractNumId w:val="11"/>
  </w:num>
  <w:num w:numId="32" w16cid:durableId="101920619">
    <w:abstractNumId w:val="4"/>
  </w:num>
  <w:num w:numId="33" w16cid:durableId="2105300167">
    <w:abstractNumId w:val="7"/>
  </w:num>
  <w:num w:numId="34" w16cid:durableId="917204835">
    <w:abstractNumId w:val="37"/>
  </w:num>
  <w:num w:numId="35" w16cid:durableId="275144415">
    <w:abstractNumId w:val="35"/>
  </w:num>
  <w:num w:numId="36" w16cid:durableId="194007875">
    <w:abstractNumId w:val="14"/>
  </w:num>
  <w:num w:numId="37" w16cid:durableId="1232501556">
    <w:abstractNumId w:val="22"/>
  </w:num>
  <w:num w:numId="38" w16cid:durableId="971716105">
    <w:abstractNumId w:val="38"/>
  </w:num>
  <w:num w:numId="39" w16cid:durableId="1920478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2D0"/>
    <w:rsid w:val="0002439C"/>
    <w:rsid w:val="00026857"/>
    <w:rsid w:val="000378CF"/>
    <w:rsid w:val="00042C82"/>
    <w:rsid w:val="0005107D"/>
    <w:rsid w:val="00054872"/>
    <w:rsid w:val="00067F24"/>
    <w:rsid w:val="00074BE2"/>
    <w:rsid w:val="000A486B"/>
    <w:rsid w:val="000B2D27"/>
    <w:rsid w:val="000C65BF"/>
    <w:rsid w:val="0010331F"/>
    <w:rsid w:val="001265C5"/>
    <w:rsid w:val="00127AD3"/>
    <w:rsid w:val="0018098D"/>
    <w:rsid w:val="001F415F"/>
    <w:rsid w:val="00221CE6"/>
    <w:rsid w:val="00262789"/>
    <w:rsid w:val="002729B6"/>
    <w:rsid w:val="00273320"/>
    <w:rsid w:val="002933AF"/>
    <w:rsid w:val="002A2EE4"/>
    <w:rsid w:val="002A530C"/>
    <w:rsid w:val="002C410E"/>
    <w:rsid w:val="002E66E1"/>
    <w:rsid w:val="00302441"/>
    <w:rsid w:val="00326BF6"/>
    <w:rsid w:val="0036186D"/>
    <w:rsid w:val="003A37D1"/>
    <w:rsid w:val="003B2643"/>
    <w:rsid w:val="003B6267"/>
    <w:rsid w:val="003B6B70"/>
    <w:rsid w:val="003C6E53"/>
    <w:rsid w:val="003E634E"/>
    <w:rsid w:val="00401CF3"/>
    <w:rsid w:val="00412FC7"/>
    <w:rsid w:val="00424596"/>
    <w:rsid w:val="00467ECB"/>
    <w:rsid w:val="00470132"/>
    <w:rsid w:val="00485DCE"/>
    <w:rsid w:val="004B3F13"/>
    <w:rsid w:val="0050394D"/>
    <w:rsid w:val="00526BE9"/>
    <w:rsid w:val="0055701C"/>
    <w:rsid w:val="00577BB8"/>
    <w:rsid w:val="00583315"/>
    <w:rsid w:val="005C119F"/>
    <w:rsid w:val="005C26B3"/>
    <w:rsid w:val="005C6FFC"/>
    <w:rsid w:val="005D396C"/>
    <w:rsid w:val="005F49D9"/>
    <w:rsid w:val="00605FA4"/>
    <w:rsid w:val="0065578A"/>
    <w:rsid w:val="00656684"/>
    <w:rsid w:val="0066593E"/>
    <w:rsid w:val="006808D9"/>
    <w:rsid w:val="00686BA6"/>
    <w:rsid w:val="006A3B67"/>
    <w:rsid w:val="006B5C68"/>
    <w:rsid w:val="006D65F0"/>
    <w:rsid w:val="007122AE"/>
    <w:rsid w:val="007375A6"/>
    <w:rsid w:val="00741D6A"/>
    <w:rsid w:val="00742124"/>
    <w:rsid w:val="007531ED"/>
    <w:rsid w:val="0075644F"/>
    <w:rsid w:val="007609EA"/>
    <w:rsid w:val="00777099"/>
    <w:rsid w:val="007838F8"/>
    <w:rsid w:val="007969C4"/>
    <w:rsid w:val="007C09D8"/>
    <w:rsid w:val="007C2581"/>
    <w:rsid w:val="0081507E"/>
    <w:rsid w:val="008152D3"/>
    <w:rsid w:val="008676A9"/>
    <w:rsid w:val="00875EB7"/>
    <w:rsid w:val="008765FA"/>
    <w:rsid w:val="00885E74"/>
    <w:rsid w:val="00896C11"/>
    <w:rsid w:val="008E0A82"/>
    <w:rsid w:val="008F03F7"/>
    <w:rsid w:val="00900280"/>
    <w:rsid w:val="00925ED0"/>
    <w:rsid w:val="00931C6B"/>
    <w:rsid w:val="00931EB0"/>
    <w:rsid w:val="00942775"/>
    <w:rsid w:val="0097588A"/>
    <w:rsid w:val="00985066"/>
    <w:rsid w:val="009A7E45"/>
    <w:rsid w:val="009E011D"/>
    <w:rsid w:val="00A07716"/>
    <w:rsid w:val="00A12B3A"/>
    <w:rsid w:val="00A247D5"/>
    <w:rsid w:val="00A367F9"/>
    <w:rsid w:val="00A60D87"/>
    <w:rsid w:val="00A7758A"/>
    <w:rsid w:val="00A859F5"/>
    <w:rsid w:val="00AB22BA"/>
    <w:rsid w:val="00AB3660"/>
    <w:rsid w:val="00AB7608"/>
    <w:rsid w:val="00AC13E7"/>
    <w:rsid w:val="00AC6D74"/>
    <w:rsid w:val="00AF21DB"/>
    <w:rsid w:val="00B372D0"/>
    <w:rsid w:val="00B37567"/>
    <w:rsid w:val="00B47FA7"/>
    <w:rsid w:val="00BA0CF9"/>
    <w:rsid w:val="00BA2AC2"/>
    <w:rsid w:val="00BE246F"/>
    <w:rsid w:val="00C10C44"/>
    <w:rsid w:val="00C14440"/>
    <w:rsid w:val="00C26FDC"/>
    <w:rsid w:val="00CA2428"/>
    <w:rsid w:val="00CD01B5"/>
    <w:rsid w:val="00CF2B3D"/>
    <w:rsid w:val="00CF2EC5"/>
    <w:rsid w:val="00D03644"/>
    <w:rsid w:val="00D03F35"/>
    <w:rsid w:val="00D65239"/>
    <w:rsid w:val="00D733B7"/>
    <w:rsid w:val="00D81E7E"/>
    <w:rsid w:val="00D951C2"/>
    <w:rsid w:val="00DB488E"/>
    <w:rsid w:val="00DC1B75"/>
    <w:rsid w:val="00DD66D1"/>
    <w:rsid w:val="00DF18AE"/>
    <w:rsid w:val="00DF7EA0"/>
    <w:rsid w:val="00E0568F"/>
    <w:rsid w:val="00E321FF"/>
    <w:rsid w:val="00E3317B"/>
    <w:rsid w:val="00E835D9"/>
    <w:rsid w:val="00EC1DF4"/>
    <w:rsid w:val="00ED0E5F"/>
    <w:rsid w:val="00EF3D6A"/>
    <w:rsid w:val="00F32767"/>
    <w:rsid w:val="00F636C9"/>
    <w:rsid w:val="00F77729"/>
    <w:rsid w:val="00FA5104"/>
    <w:rsid w:val="00FD04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ED175"/>
  <w15:chartTrackingRefBased/>
  <w15:docId w15:val="{D3385B9B-127D-494C-A08F-698796E2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B6"/>
    <w:pPr>
      <w:tabs>
        <w:tab w:val="left" w:pos="567"/>
        <w:tab w:val="left" w:pos="1134"/>
        <w:tab w:val="left" w:pos="1701"/>
        <w:tab w:val="left" w:pos="2268"/>
        <w:tab w:val="left" w:pos="2835"/>
        <w:tab w:val="left" w:pos="3402"/>
        <w:tab w:val="left" w:pos="3969"/>
      </w:tabs>
      <w:spacing w:after="240" w:line="288" w:lineRule="auto"/>
      <w:jc w:val="both"/>
    </w:pPr>
    <w:rPr>
      <w:rFonts w:ascii="Bookman Old Style" w:hAnsi="Bookman Old Style"/>
      <w:sz w:val="24"/>
      <w:szCs w:val="24"/>
    </w:rPr>
  </w:style>
  <w:style w:type="paragraph" w:styleId="Ttulo1">
    <w:name w:val="heading 1"/>
    <w:basedOn w:val="Normal"/>
    <w:next w:val="Normal"/>
    <w:qFormat/>
    <w:pPr>
      <w:keepNext/>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D951C2"/>
    <w:pPr>
      <w:spacing w:after="80" w:line="276" w:lineRule="auto"/>
    </w:pPr>
    <w:rPr>
      <w:sz w:val="22"/>
      <w:szCs w:val="20"/>
    </w:rPr>
  </w:style>
  <w:style w:type="paragraph" w:styleId="Encabezado">
    <w:name w:val="header"/>
    <w:basedOn w:val="Normal"/>
    <w:link w:val="EncabezadoCar"/>
    <w:semiHidden/>
    <w:pPr>
      <w:tabs>
        <w:tab w:val="clear" w:pos="567"/>
        <w:tab w:val="clear" w:pos="1134"/>
        <w:tab w:val="clear" w:pos="1701"/>
        <w:tab w:val="clear" w:pos="2268"/>
        <w:tab w:val="clear" w:pos="2835"/>
        <w:tab w:val="clear" w:pos="3402"/>
        <w:tab w:val="clear" w:pos="3969"/>
        <w:tab w:val="center" w:pos="4252"/>
        <w:tab w:val="right" w:pos="8504"/>
      </w:tabs>
    </w:pPr>
  </w:style>
  <w:style w:type="paragraph" w:styleId="Piedepgina">
    <w:name w:val="footer"/>
    <w:basedOn w:val="Normal"/>
    <w:semiHidden/>
    <w:pPr>
      <w:tabs>
        <w:tab w:val="clear" w:pos="567"/>
        <w:tab w:val="clear" w:pos="1134"/>
        <w:tab w:val="clear" w:pos="1701"/>
        <w:tab w:val="clear" w:pos="2268"/>
        <w:tab w:val="clear" w:pos="2835"/>
        <w:tab w:val="clear" w:pos="3402"/>
        <w:tab w:val="clear" w:pos="3969"/>
        <w:tab w:val="center" w:pos="4252"/>
        <w:tab w:val="right" w:pos="8504"/>
      </w:tabs>
    </w:pPr>
  </w:style>
  <w:style w:type="character" w:styleId="Hipervnculo">
    <w:name w:val="Hyperlink"/>
    <w:rPr>
      <w:color w:val="0000FF"/>
      <w:u w:val="single"/>
    </w:rPr>
  </w:style>
  <w:style w:type="character" w:styleId="Nmerodepgina">
    <w:name w:val="page number"/>
    <w:semiHidden/>
    <w:rPr>
      <w:b/>
    </w:rPr>
  </w:style>
  <w:style w:type="character" w:styleId="Hipervnculovisitado">
    <w:name w:val="FollowedHyperlink"/>
    <w:semiHidden/>
    <w:rPr>
      <w:color w:val="800080"/>
      <w:u w:val="single"/>
    </w:rPr>
  </w:style>
  <w:style w:type="paragraph" w:styleId="Cita">
    <w:name w:val="Quote"/>
    <w:basedOn w:val="Normal"/>
    <w:qFormat/>
    <w:rsid w:val="0050394D"/>
    <w:pPr>
      <w:ind w:left="851"/>
    </w:pPr>
    <w:rPr>
      <w:sz w:val="22"/>
    </w:rPr>
  </w:style>
  <w:style w:type="paragraph" w:styleId="Bibliografa">
    <w:name w:val="Bibliography"/>
    <w:basedOn w:val="Normal"/>
    <w:link w:val="BibliografaCar"/>
    <w:pPr>
      <w:spacing w:after="80"/>
      <w:ind w:left="454" w:hanging="454"/>
    </w:pPr>
  </w:style>
  <w:style w:type="paragraph" w:styleId="Prrafodelista">
    <w:name w:val="List Paragraph"/>
    <w:basedOn w:val="Normal"/>
    <w:uiPriority w:val="34"/>
    <w:qFormat/>
    <w:rsid w:val="0050394D"/>
    <w:pPr>
      <w:tabs>
        <w:tab w:val="clear" w:pos="567"/>
        <w:tab w:val="clear" w:pos="1134"/>
        <w:tab w:val="clear" w:pos="1701"/>
        <w:tab w:val="clear" w:pos="2268"/>
        <w:tab w:val="clear" w:pos="2835"/>
        <w:tab w:val="clear" w:pos="3402"/>
        <w:tab w:val="clear" w:pos="3969"/>
      </w:tabs>
      <w:spacing w:before="480" w:line="300" w:lineRule="auto"/>
      <w:ind w:left="720"/>
      <w:jc w:val="left"/>
    </w:pPr>
    <w:rPr>
      <w:rFonts w:eastAsia="Calibri"/>
      <w:b/>
      <w:sz w:val="28"/>
      <w:szCs w:val="22"/>
      <w:lang w:eastAsia="en-US"/>
    </w:rPr>
  </w:style>
  <w:style w:type="character" w:styleId="Refdenotaalpie">
    <w:name w:val="footnote reference"/>
    <w:unhideWhenUsed/>
    <w:rsid w:val="009E011D"/>
    <w:rPr>
      <w:vertAlign w:val="superscript"/>
    </w:rPr>
  </w:style>
  <w:style w:type="paragraph" w:customStyle="1" w:styleId="CITA2">
    <w:name w:val="CITA 2"/>
    <w:basedOn w:val="Cita"/>
    <w:qFormat/>
    <w:rsid w:val="0050394D"/>
    <w:pPr>
      <w:spacing w:after="120"/>
    </w:pPr>
  </w:style>
  <w:style w:type="paragraph" w:styleId="Textodeglobo">
    <w:name w:val="Balloon Text"/>
    <w:basedOn w:val="Normal"/>
    <w:link w:val="TextodegloboCar"/>
    <w:uiPriority w:val="99"/>
    <w:semiHidden/>
    <w:unhideWhenUsed/>
    <w:rsid w:val="00E3317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3317B"/>
    <w:rPr>
      <w:rFonts w:ascii="Segoe UI" w:hAnsi="Segoe UI" w:cs="Segoe UI"/>
      <w:sz w:val="18"/>
      <w:szCs w:val="18"/>
    </w:rPr>
  </w:style>
  <w:style w:type="table" w:styleId="Tablaconcuadrcula">
    <w:name w:val="Table Grid"/>
    <w:basedOn w:val="Tablanormal"/>
    <w:uiPriority w:val="39"/>
    <w:rsid w:val="008F03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semiHidden/>
    <w:rsid w:val="0036186D"/>
    <w:rPr>
      <w:rFonts w:ascii="Bookman Old Style" w:hAnsi="Bookman Old Style"/>
      <w:sz w:val="24"/>
      <w:szCs w:val="24"/>
    </w:rPr>
  </w:style>
  <w:style w:type="paragraph" w:customStyle="1" w:styleId="Notaalpie">
    <w:name w:val="Nota al pie"/>
    <w:basedOn w:val="Textonotapie"/>
    <w:link w:val="NotaalpieCar"/>
    <w:qFormat/>
    <w:rsid w:val="002729B6"/>
    <w:pPr>
      <w:spacing w:line="288" w:lineRule="auto"/>
    </w:pPr>
  </w:style>
  <w:style w:type="paragraph" w:customStyle="1" w:styleId="Resumen">
    <w:name w:val="Resumen"/>
    <w:basedOn w:val="Normal"/>
    <w:link w:val="ResumenCar"/>
    <w:qFormat/>
    <w:rsid w:val="000B2D27"/>
    <w:pPr>
      <w:pBdr>
        <w:left w:val="thinThickSmallGap" w:sz="12" w:space="4" w:color="D9D9D9" w:themeColor="background1" w:themeShade="D9"/>
      </w:pBdr>
      <w:tabs>
        <w:tab w:val="clear" w:pos="567"/>
        <w:tab w:val="clear" w:pos="1134"/>
        <w:tab w:val="clear" w:pos="1701"/>
        <w:tab w:val="clear" w:pos="2268"/>
        <w:tab w:val="clear" w:pos="2835"/>
        <w:tab w:val="clear" w:pos="3402"/>
        <w:tab w:val="clear" w:pos="3969"/>
      </w:tabs>
      <w:spacing w:after="120"/>
      <w:ind w:left="510"/>
    </w:pPr>
    <w:rPr>
      <w:sz w:val="22"/>
    </w:rPr>
  </w:style>
  <w:style w:type="character" w:customStyle="1" w:styleId="TextonotapieCar">
    <w:name w:val="Texto nota pie Car"/>
    <w:basedOn w:val="Fuentedeprrafopredeter"/>
    <w:link w:val="Textonotapie"/>
    <w:uiPriority w:val="99"/>
    <w:semiHidden/>
    <w:rsid w:val="00D951C2"/>
    <w:rPr>
      <w:rFonts w:ascii="Bookman Old Style" w:hAnsi="Bookman Old Style"/>
      <w:sz w:val="22"/>
    </w:rPr>
  </w:style>
  <w:style w:type="character" w:customStyle="1" w:styleId="NotaalpieCar">
    <w:name w:val="Nota al pie Car"/>
    <w:basedOn w:val="TextonotapieCar"/>
    <w:link w:val="Notaalpie"/>
    <w:rsid w:val="002729B6"/>
    <w:rPr>
      <w:rFonts w:ascii="Bookman Old Style" w:hAnsi="Bookman Old Style"/>
      <w:sz w:val="22"/>
    </w:rPr>
  </w:style>
  <w:style w:type="character" w:customStyle="1" w:styleId="ResumenCar">
    <w:name w:val="Resumen Car"/>
    <w:basedOn w:val="Fuentedeprrafopredeter"/>
    <w:link w:val="Resumen"/>
    <w:rsid w:val="000B2D27"/>
    <w:rPr>
      <w:rFonts w:ascii="Bookman Old Style" w:hAnsi="Bookman Old Style"/>
      <w:sz w:val="22"/>
      <w:szCs w:val="24"/>
    </w:rPr>
  </w:style>
  <w:style w:type="paragraph" w:customStyle="1" w:styleId="Biblio">
    <w:name w:val="Biblio"/>
    <w:basedOn w:val="Bibliografa"/>
    <w:link w:val="BiblioCar"/>
    <w:qFormat/>
    <w:rsid w:val="0055701C"/>
    <w:pPr>
      <w:spacing w:after="120"/>
    </w:pPr>
  </w:style>
  <w:style w:type="character" w:styleId="Mencinsinresolver">
    <w:name w:val="Unresolved Mention"/>
    <w:basedOn w:val="Fuentedeprrafopredeter"/>
    <w:uiPriority w:val="99"/>
    <w:semiHidden/>
    <w:unhideWhenUsed/>
    <w:rsid w:val="000B2D27"/>
    <w:rPr>
      <w:color w:val="605E5C"/>
      <w:shd w:val="clear" w:color="auto" w:fill="E1DFDD"/>
    </w:rPr>
  </w:style>
  <w:style w:type="character" w:customStyle="1" w:styleId="BibliografaCar">
    <w:name w:val="Bibliografía Car"/>
    <w:basedOn w:val="Fuentedeprrafopredeter"/>
    <w:link w:val="Bibliografa"/>
    <w:rsid w:val="0055701C"/>
    <w:rPr>
      <w:rFonts w:ascii="Bookman Old Style" w:hAnsi="Bookman Old Style"/>
      <w:sz w:val="24"/>
      <w:szCs w:val="24"/>
    </w:rPr>
  </w:style>
  <w:style w:type="character" w:customStyle="1" w:styleId="BiblioCar">
    <w:name w:val="Biblio Car"/>
    <w:basedOn w:val="BibliografaCar"/>
    <w:link w:val="Biblio"/>
    <w:rsid w:val="0055701C"/>
    <w:rPr>
      <w:rFonts w:ascii="Bookman Old Style" w:hAnsi="Bookman Old Style"/>
      <w:sz w:val="24"/>
      <w:szCs w:val="24"/>
    </w:rPr>
  </w:style>
  <w:style w:type="table" w:customStyle="1" w:styleId="Tablaconcuadrcula1">
    <w:name w:val="Tabla con cuadrícula1"/>
    <w:basedOn w:val="Tablanormal"/>
    <w:next w:val="Tablaconcuadrcula"/>
    <w:uiPriority w:val="59"/>
    <w:rsid w:val="003E634E"/>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intersticios.e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ntersticios.es"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intersticios.es/"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laboratoria.red/eje/investigacio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A42B9-E26E-4281-9312-F99A44C9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6789</Words>
  <Characters>37344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44045</CharactersWithSpaces>
  <SharedDoc>false</SharedDoc>
  <HLinks>
    <vt:vector size="30" baseType="variant">
      <vt:variant>
        <vt:i4>1048615</vt:i4>
      </vt:variant>
      <vt:variant>
        <vt:i4>0</vt:i4>
      </vt:variant>
      <vt:variant>
        <vt:i4>0</vt:i4>
      </vt:variant>
      <vt:variant>
        <vt:i4>5</vt:i4>
      </vt:variant>
      <vt:variant>
        <vt:lpwstr>mailto:mavferre@ucm.es</vt:lpwstr>
      </vt:variant>
      <vt:variant>
        <vt:lpwstr/>
      </vt:variant>
      <vt:variant>
        <vt:i4>6750251</vt:i4>
      </vt:variant>
      <vt:variant>
        <vt:i4>0</vt:i4>
      </vt:variant>
      <vt:variant>
        <vt:i4>0</vt:i4>
      </vt:variant>
      <vt:variant>
        <vt:i4>5</vt:i4>
      </vt:variant>
      <vt:variant>
        <vt:lpwstr>https://es.qwe.wiki/wiki/Ed_Roberts_(activist)</vt:lpwstr>
      </vt:variant>
      <vt:variant>
        <vt:lpwstr/>
      </vt:variant>
      <vt:variant>
        <vt:i4>6357054</vt:i4>
      </vt:variant>
      <vt:variant>
        <vt:i4>15</vt:i4>
      </vt:variant>
      <vt:variant>
        <vt:i4>0</vt:i4>
      </vt:variant>
      <vt:variant>
        <vt:i4>5</vt:i4>
      </vt:variant>
      <vt:variant>
        <vt:lpwstr>http://www.intersticios.es/</vt:lpwstr>
      </vt:variant>
      <vt:variant>
        <vt:lpwstr/>
      </vt:variant>
      <vt:variant>
        <vt:i4>6357054</vt:i4>
      </vt:variant>
      <vt:variant>
        <vt:i4>6</vt:i4>
      </vt:variant>
      <vt:variant>
        <vt:i4>0</vt:i4>
      </vt:variant>
      <vt:variant>
        <vt:i4>5</vt:i4>
      </vt:variant>
      <vt:variant>
        <vt:lpwstr>http://www.intersticios.es/</vt:lpwstr>
      </vt:variant>
      <vt:variant>
        <vt:lpwstr/>
      </vt:variant>
      <vt:variant>
        <vt:i4>6357054</vt:i4>
      </vt:variant>
      <vt:variant>
        <vt:i4>3</vt:i4>
      </vt:variant>
      <vt:variant>
        <vt:i4>0</vt:i4>
      </vt:variant>
      <vt:variant>
        <vt:i4>5</vt:i4>
      </vt:variant>
      <vt:variant>
        <vt:lpwstr>http://www.intersticios.es/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 Ferreira</dc:creator>
  <cp:keywords/>
  <dc:description/>
  <cp:lastModifiedBy>MIGUEL A. V. FERREIRA</cp:lastModifiedBy>
  <cp:revision>5</cp:revision>
  <cp:lastPrinted>2023-03-10T17:22:00Z</cp:lastPrinted>
  <dcterms:created xsi:type="dcterms:W3CDTF">2025-08-05T15:26:00Z</dcterms:created>
  <dcterms:modified xsi:type="dcterms:W3CDTF">2025-08-05T16:08:00Z</dcterms:modified>
</cp:coreProperties>
</file>